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174D9" w14:textId="77777777" w:rsidR="00AC4E84" w:rsidRDefault="0085157E" w:rsidP="006420AC">
      <w:pPr>
        <w:pStyle w:val="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7D319B" wp14:editId="1DE4D696">
                <wp:simplePos x="0" y="0"/>
                <wp:positionH relativeFrom="page">
                  <wp:posOffset>628015</wp:posOffset>
                </wp:positionH>
                <wp:positionV relativeFrom="paragraph">
                  <wp:posOffset>312420</wp:posOffset>
                </wp:positionV>
                <wp:extent cx="5895227" cy="176339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227" cy="176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9A8E1" w14:textId="77777777" w:rsidR="00D10D85" w:rsidRPr="0098739A" w:rsidRDefault="00D10D85" w:rsidP="00D10D85">
                            <w:pPr>
                              <w:spacing w:after="0" w:line="240" w:lineRule="auto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  <w:t xml:space="preserve">Инвестиционный обзор </w:t>
                            </w:r>
                            <w:r w:rsidRPr="0098739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  <w:t>муниципального образования</w:t>
                            </w:r>
                          </w:p>
                          <w:p w14:paraId="6F10B7D9" w14:textId="77777777" w:rsidR="00D10D85" w:rsidRPr="0098739A" w:rsidRDefault="00D10D85" w:rsidP="00D10D85">
                            <w:pPr>
                              <w:spacing w:after="0" w:line="240" w:lineRule="auto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</w:pPr>
                            <w:r w:rsidRPr="0098739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60"/>
                                <w:szCs w:val="60"/>
                                <w:lang w:val="ru-RU"/>
                              </w:rPr>
                              <w:t>город Краснодар</w:t>
                            </w:r>
                          </w:p>
                          <w:p w14:paraId="6F69E043" w14:textId="77777777" w:rsidR="00683F95" w:rsidRPr="00BE126B" w:rsidRDefault="00683F95" w:rsidP="00683F95">
                            <w:pPr>
                              <w:jc w:val="center"/>
                              <w:rPr>
                                <w:rFonts w:eastAsia="Kozuka Gothic Pro B" w:cstheme="minorHAnsi"/>
                                <w:b/>
                                <w:color w:val="404040" w:themeColor="text1" w:themeTint="BF"/>
                                <w:sz w:val="96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D319B" id="Прямоугольник 3" o:spid="_x0000_s1026" style="position:absolute;margin-left:49.45pt;margin-top:24.6pt;width:464.2pt;height:138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" filled="f" stroked="f" strokeweight="1pt">
                <v:textbox>
                  <w:txbxContent>
                    <w:p w14:paraId="7039A8E1" w14:textId="77777777" w:rsidR="00D10D85" w:rsidRPr="0098739A" w:rsidRDefault="00D10D85" w:rsidP="00D10D85">
                      <w:pPr>
                        <w:spacing w:after="0" w:line="240" w:lineRule="auto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</w:pPr>
                      <w:r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  <w:t xml:space="preserve">Инвестиционный обзор </w:t>
                      </w:r>
                      <w:r w:rsidRPr="0098739A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  <w:t>муниципального образования</w:t>
                      </w:r>
                    </w:p>
                    <w:p w14:paraId="6F10B7D9" w14:textId="77777777" w:rsidR="00D10D85" w:rsidRPr="0098739A" w:rsidRDefault="00D10D85" w:rsidP="00D10D85">
                      <w:pPr>
                        <w:spacing w:after="0" w:line="240" w:lineRule="auto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</w:pPr>
                      <w:r w:rsidRPr="0098739A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60"/>
                          <w:szCs w:val="60"/>
                          <w:lang w:val="ru-RU"/>
                        </w:rPr>
                        <w:t>город Краснодар</w:t>
                      </w:r>
                    </w:p>
                    <w:p w14:paraId="6F69E043" w14:textId="77777777" w:rsidR="00683F95" w:rsidRPr="00BE126B" w:rsidRDefault="00683F95" w:rsidP="00683F95">
                      <w:pPr>
                        <w:jc w:val="center"/>
                        <w:rPr>
                          <w:rFonts w:eastAsia="Kozuka Gothic Pro B" w:cstheme="minorHAnsi"/>
                          <w:b/>
                          <w:color w:val="404040" w:themeColor="text1" w:themeTint="BF"/>
                          <w:sz w:val="96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2767B" w:rsidRPr="00E56091"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 wp14:anchorId="6F08F2B5" wp14:editId="45540F20">
            <wp:simplePos x="0" y="0"/>
            <wp:positionH relativeFrom="page">
              <wp:align>right</wp:align>
            </wp:positionH>
            <wp:positionV relativeFrom="paragraph">
              <wp:posOffset>-900089</wp:posOffset>
            </wp:positionV>
            <wp:extent cx="7550717" cy="10680612"/>
            <wp:effectExtent l="0" t="0" r="0" b="6985"/>
            <wp:wrapNone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17" cy="10680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C84C4" w14:textId="77777777" w:rsidR="001557F8" w:rsidRDefault="001557F8"/>
    <w:p w14:paraId="163E4E8A" w14:textId="77777777" w:rsidR="001557F8" w:rsidRDefault="001557F8"/>
    <w:p w14:paraId="6F57B702" w14:textId="77777777" w:rsidR="00AC4E84" w:rsidRDefault="00AC4E84"/>
    <w:p w14:paraId="1314AE62" w14:textId="77777777" w:rsidR="00AC4E84" w:rsidRDefault="00AC4E84"/>
    <w:p w14:paraId="1B729363" w14:textId="77777777" w:rsidR="00AC4E84" w:rsidRDefault="00AC4E84"/>
    <w:p w14:paraId="158CEFC5" w14:textId="77777777" w:rsidR="00AC4E84" w:rsidRDefault="00AC4E84"/>
    <w:p w14:paraId="5AD711E3" w14:textId="77777777" w:rsidR="00AC4E84" w:rsidRDefault="00AC4E84"/>
    <w:p w14:paraId="07D60996" w14:textId="77777777" w:rsidR="00AC4E84" w:rsidRDefault="00AC4E84"/>
    <w:p w14:paraId="393A63FC" w14:textId="77777777" w:rsidR="00AC4E84" w:rsidRDefault="00AC4E84"/>
    <w:p w14:paraId="101A7FA2" w14:textId="77777777" w:rsidR="00AC4E84" w:rsidRDefault="00AC4E84"/>
    <w:p w14:paraId="639F2F75" w14:textId="77777777" w:rsidR="00AC4E84" w:rsidRDefault="00AC4E84">
      <w:pPr>
        <w:rPr>
          <w:lang w:val="ru-RU"/>
        </w:rPr>
      </w:pPr>
    </w:p>
    <w:p w14:paraId="6CEC91E3" w14:textId="77777777" w:rsidR="00045F46" w:rsidRDefault="00045F46">
      <w:pPr>
        <w:rPr>
          <w:lang w:val="ru-RU"/>
        </w:rPr>
      </w:pPr>
    </w:p>
    <w:p w14:paraId="4AA5B15E" w14:textId="77777777" w:rsidR="00045F46" w:rsidRDefault="00045F46">
      <w:pPr>
        <w:rPr>
          <w:lang w:val="ru-RU"/>
        </w:rPr>
      </w:pPr>
    </w:p>
    <w:p w14:paraId="51923F62" w14:textId="77777777" w:rsidR="00045F46" w:rsidRPr="00045F46" w:rsidRDefault="00D10D85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524C1" wp14:editId="3FEFC9B1">
                <wp:simplePos x="0" y="0"/>
                <wp:positionH relativeFrom="page">
                  <wp:posOffset>308758</wp:posOffset>
                </wp:positionH>
                <wp:positionV relativeFrom="paragraph">
                  <wp:posOffset>349332</wp:posOffset>
                </wp:positionV>
                <wp:extent cx="3294380" cy="149357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380" cy="149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FB73F" w14:textId="77777777" w:rsidR="00D10D85" w:rsidRPr="00D10D85" w:rsidRDefault="00D10D85" w:rsidP="00D10D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</w:pPr>
                            <w:r w:rsidRPr="00D10D85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  <w:t xml:space="preserve">по итогам </w:t>
                            </w:r>
                          </w:p>
                          <w:p w14:paraId="3E95B791" w14:textId="77777777" w:rsidR="003B5DE2" w:rsidRDefault="003B5DE2" w:rsidP="00D10D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  <w:t xml:space="preserve">1 квартала </w:t>
                            </w:r>
                          </w:p>
                          <w:p w14:paraId="10AFFAB0" w14:textId="77777777" w:rsidR="00D10D85" w:rsidRPr="00D10D85" w:rsidRDefault="003E3E78" w:rsidP="00D10D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  <w:t>2023</w:t>
                            </w:r>
                            <w:r w:rsidR="00D10D85" w:rsidRPr="00D10D85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404040" w:themeColor="text1" w:themeTint="BF"/>
                                <w:sz w:val="54"/>
                                <w:szCs w:val="54"/>
                                <w:lang w:val="ru-RU"/>
                              </w:rPr>
                              <w:t xml:space="preserve"> года </w:t>
                            </w:r>
                          </w:p>
                          <w:p w14:paraId="4A30F094" w14:textId="77777777" w:rsidR="00AC4E84" w:rsidRPr="00BE126B" w:rsidRDefault="00AC4E84" w:rsidP="00AC4E84">
                            <w:pPr>
                              <w:jc w:val="center"/>
                              <w:rPr>
                                <w:rFonts w:eastAsia="Kozuka Gothic Pro B" w:cstheme="minorHAnsi"/>
                                <w:b/>
                                <w:color w:val="404040" w:themeColor="text1" w:themeTint="BF"/>
                                <w:sz w:val="36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524C1" id="Прямоугольник 8" o:spid="_x0000_s1027" style="position:absolute;margin-left:24.3pt;margin-top:27.5pt;width:259.4pt;height:117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" filled="f" stroked="f" strokeweight="1pt">
                <v:textbox>
                  <w:txbxContent>
                    <w:p w14:paraId="212FB73F" w14:textId="77777777" w:rsidR="00D10D85" w:rsidRPr="00D10D85" w:rsidRDefault="00D10D85" w:rsidP="00D10D85">
                      <w:pPr>
                        <w:spacing w:after="0" w:line="240" w:lineRule="auto"/>
                        <w:jc w:val="center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</w:pPr>
                      <w:r w:rsidRPr="00D10D85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  <w:t xml:space="preserve">по итогам </w:t>
                      </w:r>
                    </w:p>
                    <w:p w14:paraId="3E95B791" w14:textId="77777777" w:rsidR="003B5DE2" w:rsidRDefault="003B5DE2" w:rsidP="00D10D85">
                      <w:pPr>
                        <w:spacing w:after="0" w:line="240" w:lineRule="auto"/>
                        <w:jc w:val="center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</w:pPr>
                      <w:r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  <w:t xml:space="preserve">1 квартала </w:t>
                      </w:r>
                    </w:p>
                    <w:p w14:paraId="10AFFAB0" w14:textId="77777777" w:rsidR="00D10D85" w:rsidRPr="00D10D85" w:rsidRDefault="003E3E78" w:rsidP="00D10D85">
                      <w:pPr>
                        <w:spacing w:after="0" w:line="240" w:lineRule="auto"/>
                        <w:jc w:val="center"/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</w:pPr>
                      <w:r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  <w:t>2023</w:t>
                      </w:r>
                      <w:r w:rsidR="00D10D85" w:rsidRPr="00D10D85">
                        <w:rPr>
                          <w:rFonts w:ascii="Times New Roman" w:eastAsia="Kozuka Gothic Pro B" w:hAnsi="Times New Roman" w:cs="Times New Roman"/>
                          <w:b/>
                          <w:color w:val="404040" w:themeColor="text1" w:themeTint="BF"/>
                          <w:sz w:val="54"/>
                          <w:szCs w:val="54"/>
                          <w:lang w:val="ru-RU"/>
                        </w:rPr>
                        <w:t xml:space="preserve"> года </w:t>
                      </w:r>
                    </w:p>
                    <w:p w14:paraId="4A30F094" w14:textId="77777777" w:rsidR="00AC4E84" w:rsidRPr="00BE126B" w:rsidRDefault="00AC4E84" w:rsidP="00AC4E84">
                      <w:pPr>
                        <w:jc w:val="center"/>
                        <w:rPr>
                          <w:rFonts w:eastAsia="Kozuka Gothic Pro B" w:cstheme="minorHAnsi"/>
                          <w:b/>
                          <w:color w:val="404040" w:themeColor="text1" w:themeTint="BF"/>
                          <w:sz w:val="36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2968371" w14:textId="77777777" w:rsidR="00AC4E84" w:rsidRDefault="00AC4E84"/>
    <w:p w14:paraId="133D7506" w14:textId="77777777" w:rsidR="00AC4E84" w:rsidRDefault="00AC4E84"/>
    <w:p w14:paraId="37BF1B1B" w14:textId="77777777" w:rsidR="00AC4E84" w:rsidRDefault="00AC4E84"/>
    <w:p w14:paraId="397FAFEE" w14:textId="77777777" w:rsidR="00AC4E84" w:rsidRPr="009E047C" w:rsidRDefault="00AC4E84">
      <w:pPr>
        <w:rPr>
          <w:i/>
        </w:rPr>
      </w:pPr>
    </w:p>
    <w:p w14:paraId="728CFE1F" w14:textId="77777777" w:rsidR="00AC4E84" w:rsidRDefault="00AC4E84"/>
    <w:p w14:paraId="25FDE21A" w14:textId="77777777" w:rsidR="00AC4E84" w:rsidRDefault="00AC4E84"/>
    <w:p w14:paraId="17D7B638" w14:textId="77777777" w:rsidR="00AC4E84" w:rsidRDefault="00AC4E84"/>
    <w:p w14:paraId="497653B7" w14:textId="77777777" w:rsidR="00AC4E84" w:rsidRDefault="00AC4E84"/>
    <w:p w14:paraId="5B76775C" w14:textId="77777777" w:rsidR="00AC4E84" w:rsidRDefault="00AC4E84"/>
    <w:p w14:paraId="6ACDE321" w14:textId="77777777" w:rsidR="00AC4E84" w:rsidRDefault="00AC4E84"/>
    <w:p w14:paraId="778F599A" w14:textId="77777777" w:rsidR="00AC4E84" w:rsidRDefault="00AC4E84"/>
    <w:p w14:paraId="516D6972" w14:textId="77777777" w:rsidR="00AC4E84" w:rsidRDefault="00AC4E84"/>
    <w:p w14:paraId="6D732808" w14:textId="77777777" w:rsidR="00AC4E84" w:rsidRDefault="00AC4E84"/>
    <w:p w14:paraId="75D3B124" w14:textId="77777777" w:rsidR="007E39F9" w:rsidRPr="005E083A" w:rsidRDefault="007E39F9" w:rsidP="007E39F9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E083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Общая характеристика инвестиций</w:t>
      </w:r>
    </w:p>
    <w:p w14:paraId="553FA431" w14:textId="77777777" w:rsidR="007E39F9" w:rsidRPr="005E083A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58ADE38" w14:textId="77777777" w:rsidR="007E39F9" w:rsidRPr="005E083A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B7BCBD5" w14:textId="77777777" w:rsidR="007E39F9" w:rsidRPr="005E083A" w:rsidRDefault="007E39F9" w:rsidP="00AD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итогам </w:t>
      </w:r>
      <w:r w:rsidR="003B5DE2">
        <w:rPr>
          <w:rFonts w:ascii="Times New Roman" w:eastAsia="Calibri" w:hAnsi="Times New Roman" w:cs="Times New Roman"/>
          <w:sz w:val="28"/>
          <w:szCs w:val="28"/>
          <w:lang w:val="ru-RU"/>
        </w:rPr>
        <w:t>1 кв. 202</w:t>
      </w:r>
      <w:r w:rsidR="00F85F51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года, в соответствии с представленными данным Управления Федеральной службы Государственной статистики по Краснодарскому краю и республике Адыгея </w:t>
      </w:r>
      <w:proofErr w:type="spellStart"/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>Краснодарстата</w:t>
      </w:r>
      <w:proofErr w:type="spellEnd"/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>Краснодарстата</w:t>
      </w:r>
      <w:proofErr w:type="spellEnd"/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), объём инвестиций в основной капитал на территории муниципального образования город Краснодар по кругу средних и крупных </w:t>
      </w:r>
      <w:r w:rsidRPr="00716E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предприятий составил </w:t>
      </w:r>
      <w:r w:rsidR="00B02533">
        <w:rPr>
          <w:rFonts w:ascii="Times New Roman" w:eastAsia="Calibri" w:hAnsi="Times New Roman" w:cs="Times New Roman"/>
          <w:b/>
          <w:sz w:val="28"/>
          <w:szCs w:val="28"/>
          <w:lang w:val="ru-RU"/>
        </w:rPr>
        <w:t>23,9</w:t>
      </w:r>
      <w:r w:rsidRPr="00716EE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млрд руб.</w:t>
      </w:r>
      <w:r w:rsidRPr="00716E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или </w:t>
      </w:r>
      <w:r w:rsidR="00B02533">
        <w:rPr>
          <w:rFonts w:ascii="Times New Roman" w:eastAsia="Calibri" w:hAnsi="Times New Roman" w:cs="Times New Roman"/>
          <w:b/>
          <w:sz w:val="28"/>
          <w:szCs w:val="28"/>
          <w:lang w:val="ru-RU"/>
        </w:rPr>
        <w:t>100</w:t>
      </w:r>
      <w:r w:rsidR="003B5DE2">
        <w:rPr>
          <w:rFonts w:ascii="Times New Roman" w:eastAsia="Calibri" w:hAnsi="Times New Roman" w:cs="Times New Roman"/>
          <w:b/>
          <w:sz w:val="28"/>
          <w:szCs w:val="28"/>
          <w:lang w:val="ru-RU"/>
        </w:rPr>
        <w:t>,6</w:t>
      </w:r>
      <w:r w:rsidRPr="00716E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%</w:t>
      </w:r>
      <w:r w:rsidRPr="00716E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</w:t>
      </w: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>соответствующим данным за предшествующий год.</w:t>
      </w:r>
    </w:p>
    <w:p w14:paraId="17477AC8" w14:textId="77777777" w:rsidR="007E39F9" w:rsidRPr="005E083A" w:rsidRDefault="007E39F9" w:rsidP="00B025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>На территории Краснодарского края объем инвестиций за</w:t>
      </w:r>
      <w:r w:rsidR="003B5D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 кв.</w:t>
      </w: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02533">
        <w:rPr>
          <w:rFonts w:ascii="Times New Roman" w:eastAsia="Calibri" w:hAnsi="Times New Roman" w:cs="Times New Roman"/>
          <w:sz w:val="28"/>
          <w:szCs w:val="28"/>
          <w:lang w:val="ru-RU"/>
        </w:rPr>
        <w:t>2023</w:t>
      </w:r>
      <w:r w:rsidR="003654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</w:t>
      </w:r>
      <w:r w:rsidR="003B5DE2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составил </w:t>
      </w:r>
      <w:r w:rsidR="00B02533">
        <w:rPr>
          <w:rFonts w:ascii="Times New Roman" w:eastAsia="Calibri" w:hAnsi="Times New Roman" w:cs="Times New Roman"/>
          <w:sz w:val="28"/>
          <w:szCs w:val="28"/>
          <w:lang w:val="ru-RU"/>
        </w:rPr>
        <w:t>86,2</w:t>
      </w:r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млрд руб., при этом краевой темп роста по отношению к результату за </w:t>
      </w:r>
      <w:r w:rsidR="003B5D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соответствующий </w:t>
      </w:r>
      <w:r w:rsidR="000D53AC"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>период</w:t>
      </w:r>
      <w:r w:rsidR="003B5D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прошлого года</w:t>
      </w:r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составил </w:t>
      </w:r>
      <w:r w:rsidR="00B02533">
        <w:rPr>
          <w:rFonts w:ascii="Times New Roman" w:eastAsia="Calibri" w:hAnsi="Times New Roman" w:cs="Times New Roman"/>
          <w:sz w:val="28"/>
          <w:szCs w:val="28"/>
          <w:lang w:val="ru-RU"/>
        </w:rPr>
        <w:t>100,4</w:t>
      </w:r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%. Инвестиции муниципального образования город Краснодар в </w:t>
      </w:r>
      <w:proofErr w:type="spellStart"/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>общекраевом</w:t>
      </w:r>
      <w:proofErr w:type="spellEnd"/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объёме инвестиционных вложений </w:t>
      </w:r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составляют </w:t>
      </w:r>
      <w:r w:rsidR="00B02533">
        <w:rPr>
          <w:rFonts w:ascii="Times New Roman" w:eastAsia="Calibri" w:hAnsi="Times New Roman" w:cs="Times New Roman"/>
          <w:sz w:val="28"/>
          <w:szCs w:val="28"/>
          <w:lang w:val="ru-RU"/>
        </w:rPr>
        <w:t>27,8</w:t>
      </w:r>
      <w:r w:rsidRPr="00B959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 </w:t>
      </w:r>
      <w:r w:rsidRPr="005E0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занимают 1 место среди городских округов и муниципальных районов Краснодарского края.  </w:t>
      </w:r>
    </w:p>
    <w:p w14:paraId="2C3DFA50" w14:textId="77777777" w:rsidR="007E39F9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0B8969E" w14:textId="77777777" w:rsidR="008924E0" w:rsidRPr="005E083A" w:rsidRDefault="008924E0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4771726" w14:textId="77777777" w:rsidR="007E39F9" w:rsidRPr="005E083A" w:rsidRDefault="007E39F9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  <w:r w:rsidRPr="005E0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Городские округа и муниципальные районы   Краснодарского края с наибольшим объемом инвестиций, млн. руб.</w:t>
      </w:r>
    </w:p>
    <w:p w14:paraId="07BFC7ED" w14:textId="77777777" w:rsidR="007E39F9" w:rsidRDefault="007E39F9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 xml:space="preserve">Доля Краснодара в объеме инвестиций Краснодарского края, </w:t>
      </w:r>
      <w:r w:rsidRPr="005E0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%</w:t>
      </w:r>
    </w:p>
    <w:p w14:paraId="63658EA3" w14:textId="77777777" w:rsidR="00505D23" w:rsidRPr="005E083A" w:rsidRDefault="00505D23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4A1DDE41" w14:textId="77777777" w:rsidR="007E39F9" w:rsidRDefault="007E39F9" w:rsidP="007E39F9">
      <w:pPr>
        <w:shd w:val="clear" w:color="auto" w:fill="FFFFFF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943634"/>
          <w:sz w:val="18"/>
          <w:szCs w:val="18"/>
          <w:lang w:val="ru-RU"/>
        </w:rPr>
      </w:pPr>
    </w:p>
    <w:p w14:paraId="76E431AF" w14:textId="77777777" w:rsidR="003E3E78" w:rsidRPr="005E083A" w:rsidRDefault="003E3E78" w:rsidP="003E3E78">
      <w:pPr>
        <w:shd w:val="clear" w:color="auto" w:fill="FFFFFF"/>
        <w:spacing w:after="0" w:line="240" w:lineRule="auto"/>
        <w:ind w:left="426"/>
        <w:rPr>
          <w:rFonts w:ascii="Times New Roman" w:eastAsia="Calibri" w:hAnsi="Times New Roman" w:cs="Times New Roman"/>
          <w:b/>
          <w:color w:val="943634"/>
          <w:sz w:val="18"/>
          <w:szCs w:val="18"/>
          <w:lang w:val="ru-RU"/>
        </w:rPr>
      </w:pPr>
      <w:r>
        <w:rPr>
          <w:rFonts w:ascii="Times New Roman" w:eastAsia="Calibri" w:hAnsi="Times New Roman" w:cs="Times New Roman"/>
          <w:b/>
          <w:noProof/>
          <w:color w:val="943634"/>
          <w:sz w:val="18"/>
          <w:szCs w:val="18"/>
          <w:lang w:val="ru-RU" w:eastAsia="ru-RU"/>
        </w:rPr>
        <w:drawing>
          <wp:inline distT="0" distB="0" distL="0" distR="0" wp14:anchorId="6D197360" wp14:editId="046C0F2F">
            <wp:extent cx="3622431" cy="231166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227" cy="231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943634"/>
          <w:sz w:val="18"/>
          <w:szCs w:val="18"/>
          <w:lang w:val="ru-RU" w:eastAsia="ru-RU"/>
        </w:rPr>
        <w:drawing>
          <wp:inline distT="0" distB="0" distL="0" distR="0" wp14:anchorId="408F215E" wp14:editId="4DFFDBD4">
            <wp:extent cx="1746752" cy="2300898"/>
            <wp:effectExtent l="0" t="0" r="635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732" cy="231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53111E" w14:textId="77777777" w:rsidR="007E39F9" w:rsidRPr="005E083A" w:rsidRDefault="007E39F9" w:rsidP="007E39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lightGray"/>
          <w:lang w:val="ru-RU"/>
        </w:rPr>
      </w:pPr>
    </w:p>
    <w:p w14:paraId="2CC48032" w14:textId="77777777" w:rsidR="007E39F9" w:rsidRPr="005E083A" w:rsidRDefault="007E39F9" w:rsidP="007E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val="ru-RU"/>
        </w:rPr>
      </w:pPr>
    </w:p>
    <w:p w14:paraId="0976BEE8" w14:textId="77777777" w:rsidR="005C6818" w:rsidRDefault="007E39F9" w:rsidP="00AD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>Существенное влияние на высокий темп роста объёма инвестиций за</w:t>
      </w:r>
      <w:r w:rsidR="003E3E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 кв. 2023</w:t>
      </w:r>
      <w:r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 по отношению к аналогичному периоду прошлого года оказали такие крупные предприятия, как </w:t>
      </w:r>
      <w:r w:rsidR="003E3E78">
        <w:rPr>
          <w:rFonts w:ascii="Times New Roman" w:eastAsia="Calibri" w:hAnsi="Times New Roman" w:cs="Times New Roman"/>
          <w:sz w:val="28"/>
          <w:szCs w:val="28"/>
          <w:lang w:val="ru-RU"/>
        </w:rPr>
        <w:t>ООО «</w:t>
      </w:r>
      <w:r w:rsidR="00BB7D34">
        <w:rPr>
          <w:rFonts w:ascii="Times New Roman" w:eastAsia="Calibri" w:hAnsi="Times New Roman" w:cs="Times New Roman"/>
          <w:sz w:val="28"/>
          <w:szCs w:val="28"/>
          <w:lang w:val="ru-RU"/>
        </w:rPr>
        <w:t>Лукойл-Кубаньэнерго</w:t>
      </w:r>
      <w:r w:rsidR="003E3E78">
        <w:rPr>
          <w:rFonts w:ascii="Times New Roman" w:eastAsia="Calibri" w:hAnsi="Times New Roman" w:cs="Times New Roman"/>
          <w:sz w:val="28"/>
          <w:szCs w:val="28"/>
          <w:lang w:val="ru-RU"/>
        </w:rPr>
        <w:t>»,</w:t>
      </w:r>
      <w:r w:rsidR="00BB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 ГК «</w:t>
      </w:r>
      <w:proofErr w:type="spellStart"/>
      <w:r w:rsidR="00BB7D34">
        <w:rPr>
          <w:rFonts w:ascii="Times New Roman" w:eastAsia="Calibri" w:hAnsi="Times New Roman" w:cs="Times New Roman"/>
          <w:sz w:val="28"/>
          <w:szCs w:val="28"/>
          <w:lang w:val="ru-RU"/>
        </w:rPr>
        <w:t>Автодор</w:t>
      </w:r>
      <w:proofErr w:type="spellEnd"/>
      <w:r w:rsidR="00BB7D34">
        <w:rPr>
          <w:rFonts w:ascii="Times New Roman" w:eastAsia="Calibri" w:hAnsi="Times New Roman" w:cs="Times New Roman"/>
          <w:sz w:val="28"/>
          <w:szCs w:val="28"/>
          <w:lang w:val="ru-RU"/>
        </w:rPr>
        <w:t>», филиал ОАО «РЖД» Краснодарский регион,</w:t>
      </w:r>
      <w:r w:rsidR="00C2535A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вложившие свыше </w:t>
      </w:r>
      <w:r w:rsidR="00BB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 млрд</w:t>
      </w:r>
      <w:r w:rsidR="00F23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C2535A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руб.</w:t>
      </w:r>
      <w:r w:rsidR="00FB6104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2B867B5C" w14:textId="77777777" w:rsidR="00FB6104" w:rsidRPr="002F2186" w:rsidRDefault="00C2535A" w:rsidP="00AD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FB6104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 </w:t>
      </w:r>
      <w:r w:rsidR="00BB7D34">
        <w:rPr>
          <w:rFonts w:ascii="Times New Roman" w:eastAsia="Calibri" w:hAnsi="Times New Roman" w:cs="Times New Roman"/>
          <w:sz w:val="28"/>
          <w:szCs w:val="28"/>
          <w:lang w:val="ru-RU"/>
        </w:rPr>
        <w:t>200 млн. руб. до 1 млрд</w:t>
      </w:r>
      <w:r w:rsidR="00F235E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FB6104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руб. </w:t>
      </w:r>
      <w:r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инвестировали </w:t>
      </w:r>
      <w:r w:rsidR="002F21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="00BB7D34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ООО</w:t>
      </w:r>
      <w:r w:rsidR="00BB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="00BB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Инвестстрой</w:t>
      </w:r>
      <w:proofErr w:type="spellEnd"/>
      <w:proofErr w:type="gramStart"/>
      <w:r w:rsidR="00BB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</w:t>
      </w:r>
      <w:r w:rsidR="00BB7D34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B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ООО</w:t>
      </w:r>
      <w:proofErr w:type="gramEnd"/>
      <w:r w:rsidR="00BB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СИК «</w:t>
      </w:r>
      <w:proofErr w:type="spellStart"/>
      <w:r w:rsidR="00BB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Девелопмент</w:t>
      </w:r>
      <w:proofErr w:type="spellEnd"/>
      <w:r w:rsidR="00BB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Юг»,  ООО «Отрада»,</w:t>
      </w:r>
      <w:r w:rsidR="00BB7D34" w:rsidRPr="00BB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B7D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филиал краснодарские электрические сети </w:t>
      </w:r>
      <w:r w:rsidR="00BB7D34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>ПАО «</w:t>
      </w:r>
      <w:proofErr w:type="spellStart"/>
      <w:r w:rsidR="00BB7D34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>Россети</w:t>
      </w:r>
      <w:proofErr w:type="spellEnd"/>
      <w:r w:rsidR="00BB7D34" w:rsidRPr="005C6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Кубань»</w:t>
      </w:r>
      <w:r w:rsidR="00BB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ООО «Дары Кубани», ПАО </w:t>
      </w:r>
      <w:r w:rsidR="00BB7D34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BB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Ростелеком</w:t>
      </w:r>
      <w:r w:rsidR="00BB7D34" w:rsidRPr="005C68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</w:t>
      </w:r>
      <w:r w:rsidR="00BB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отдел «Юг» ФГБУ «УЗС»</w:t>
      </w:r>
      <w:r w:rsidR="00AA706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61375149" w14:textId="77777777" w:rsidR="00746569" w:rsidRPr="00332084" w:rsidRDefault="00461F1B" w:rsidP="00AD489F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 1 кв. 2023</w:t>
      </w:r>
      <w:r w:rsidR="00321487"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</w:t>
      </w:r>
      <w:r w:rsidR="00EE2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746569" w:rsidRPr="00332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администрацией муниципального образования город Краснодар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велась </w:t>
      </w:r>
      <w:r w:rsidRPr="00F360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работа по подготовке </w:t>
      </w:r>
      <w:r w:rsidR="00E3436A" w:rsidRPr="00F360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подписанию </w:t>
      </w:r>
      <w:r w:rsidRPr="00F3608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36088">
        <w:rPr>
          <w:rFonts w:ascii="Times New Roman" w:hAnsi="Times New Roman" w:cs="Times New Roman"/>
          <w:sz w:val="28"/>
          <w:szCs w:val="28"/>
        </w:rPr>
        <w:t>переговоры</w:t>
      </w:r>
      <w:proofErr w:type="spellEnd"/>
      <w:r w:rsidRPr="00F3608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36088">
        <w:rPr>
          <w:rFonts w:ascii="Times New Roman" w:hAnsi="Times New Roman" w:cs="Times New Roman"/>
          <w:sz w:val="28"/>
          <w:szCs w:val="28"/>
        </w:rPr>
        <w:t>инвестором</w:t>
      </w:r>
      <w:proofErr w:type="spellEnd"/>
      <w:r w:rsidRPr="00F360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088">
        <w:rPr>
          <w:rFonts w:ascii="Times New Roman" w:hAnsi="Times New Roman" w:cs="Times New Roman"/>
          <w:sz w:val="28"/>
          <w:szCs w:val="28"/>
        </w:rPr>
        <w:t>проверка</w:t>
      </w:r>
      <w:proofErr w:type="spellEnd"/>
      <w:r w:rsidRPr="00F36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088">
        <w:rPr>
          <w:rFonts w:ascii="Times New Roman" w:hAnsi="Times New Roman" w:cs="Times New Roman"/>
          <w:sz w:val="28"/>
          <w:szCs w:val="28"/>
        </w:rPr>
        <w:t>документов</w:t>
      </w:r>
      <w:proofErr w:type="spellEnd"/>
      <w:r w:rsidRPr="00F360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088">
        <w:rPr>
          <w:rFonts w:ascii="Times New Roman" w:hAnsi="Times New Roman" w:cs="Times New Roman"/>
          <w:sz w:val="28"/>
          <w:szCs w:val="28"/>
        </w:rPr>
        <w:t>согласование</w:t>
      </w:r>
      <w:proofErr w:type="spellEnd"/>
      <w:r w:rsidRPr="00F3608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36088">
        <w:rPr>
          <w:rFonts w:ascii="Times New Roman" w:hAnsi="Times New Roman" w:cs="Times New Roman"/>
          <w:sz w:val="28"/>
          <w:szCs w:val="28"/>
        </w:rPr>
        <w:t>краевыми</w:t>
      </w:r>
      <w:proofErr w:type="spellEnd"/>
      <w:r w:rsidRPr="00F36088">
        <w:rPr>
          <w:rFonts w:ascii="Times New Roman" w:hAnsi="Times New Roman" w:cs="Times New Roman"/>
          <w:sz w:val="28"/>
          <w:szCs w:val="28"/>
        </w:rPr>
        <w:t xml:space="preserve"> структурами) 4 </w:t>
      </w:r>
      <w:proofErr w:type="spellStart"/>
      <w:r w:rsidRPr="00F36088">
        <w:rPr>
          <w:rFonts w:ascii="Times New Roman" w:hAnsi="Times New Roman" w:cs="Times New Roman"/>
          <w:sz w:val="28"/>
          <w:szCs w:val="28"/>
        </w:rPr>
        <w:t>соглашений</w:t>
      </w:r>
      <w:proofErr w:type="spellEnd"/>
      <w:r w:rsidR="00746569" w:rsidRPr="00F360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45640" w:rsidRPr="00F360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360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намерениях реализации инвестиционных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проектов на территории муниципального образования город Краснодар.</w:t>
      </w:r>
    </w:p>
    <w:p w14:paraId="223647B2" w14:textId="77777777" w:rsidR="008924E0" w:rsidRDefault="008924E0" w:rsidP="007E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939E7" w14:textId="77777777" w:rsidR="004459E2" w:rsidRPr="00746569" w:rsidRDefault="004459E2" w:rsidP="007E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F1C46" w14:textId="77777777" w:rsidR="007E39F9" w:rsidRPr="005869C6" w:rsidRDefault="007E39F9" w:rsidP="007E39F9">
      <w:pPr>
        <w:shd w:val="clear" w:color="auto" w:fill="FFFFFF"/>
        <w:tabs>
          <w:tab w:val="left" w:pos="993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869C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Источники инвестиций</w:t>
      </w:r>
    </w:p>
    <w:p w14:paraId="1C4C7C9A" w14:textId="77777777" w:rsidR="007E39F9" w:rsidRPr="005869C6" w:rsidRDefault="007E39F9" w:rsidP="007E39F9">
      <w:pPr>
        <w:shd w:val="clear" w:color="auto" w:fill="FFFFFF"/>
        <w:tabs>
          <w:tab w:val="left" w:pos="993"/>
        </w:tabs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14:paraId="3D54EB40" w14:textId="77777777"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Структура инвестиций в основной капитал по источникам финансирования за </w:t>
      </w:r>
      <w:r w:rsidR="005F13F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1 кв. </w:t>
      </w:r>
      <w:r w:rsidR="00E11A2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2023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года выглядит следующим образом: </w:t>
      </w:r>
    </w:p>
    <w:p w14:paraId="7DD1BEC7" w14:textId="77777777"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- собственные средства –  </w:t>
      </w:r>
      <w:r w:rsidR="00E11A2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15,2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 или </w:t>
      </w:r>
      <w:r w:rsidR="00E11A2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63,4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% от общего объема инвестиций; </w:t>
      </w:r>
    </w:p>
    <w:p w14:paraId="7290D1E6" w14:textId="77777777"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- привлеченные средства – </w:t>
      </w:r>
      <w:r w:rsidR="00E11A2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8,8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млрд руб. или </w:t>
      </w:r>
      <w:r w:rsidR="00E11A2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36,6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% от всего объема инвестиций города Краснодар за отчетный период. </w:t>
      </w:r>
    </w:p>
    <w:p w14:paraId="38D15D44" w14:textId="77777777"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Финансирование инвестиционных проектов  осуществляется</w:t>
      </w:r>
      <w:r w:rsidR="005D70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 большей степени за счет </w:t>
      </w:r>
      <w:r w:rsidR="001C674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собственных</w:t>
      </w:r>
      <w:r w:rsidR="005D707E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средств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. </w:t>
      </w:r>
    </w:p>
    <w:p w14:paraId="52F3C528" w14:textId="77777777" w:rsidR="007E39F9" w:rsidRPr="005869C6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Объём привлеченных средств </w:t>
      </w:r>
      <w:r w:rsidR="00E11A2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повысился 0,6%</w:t>
      </w:r>
      <w:r w:rsidR="001C674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по сравнению с аналогичным периодом прошлого года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и формируется за счет бюджетных средств, за счет заемных средств других организаций, поступл</w:t>
      </w:r>
      <w:r w:rsidR="001C674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ений от кредитных организаций</w:t>
      </w:r>
      <w:r w:rsidR="005869C6"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Pr="005869C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и прочих источников.</w:t>
      </w:r>
    </w:p>
    <w:p w14:paraId="6CDF65FF" w14:textId="77777777" w:rsidR="008924E0" w:rsidRDefault="008924E0" w:rsidP="007E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158D901" w14:textId="77777777" w:rsidR="00A86CF9" w:rsidRDefault="00A86CF9" w:rsidP="007E3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889CE75" w14:textId="77777777" w:rsidR="0052028E" w:rsidRPr="009D38FD" w:rsidRDefault="007E39F9" w:rsidP="009D38FD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Структура привлеченных средств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="003E2FA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за 1 квартал 2022</w:t>
      </w:r>
      <w:r w:rsidR="00BF1B0E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и </w:t>
      </w:r>
      <w:r w:rsidR="003E2FA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2023</w:t>
      </w:r>
      <w:r w:rsidR="001C6743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годов</w:t>
      </w:r>
      <w:r w:rsidR="005D707E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, %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: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14:paraId="39C24934" w14:textId="77777777" w:rsidR="0052028E" w:rsidRDefault="0052028E" w:rsidP="007E39F9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D7F1C8A" w14:textId="77777777" w:rsidR="0052028E" w:rsidRDefault="0052028E" w:rsidP="007E39F9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076D35E" w14:textId="77777777" w:rsidR="002E0FFD" w:rsidRDefault="0052028E" w:rsidP="0052028E">
      <w:pPr>
        <w:shd w:val="clear" w:color="auto" w:fill="FFFFFF"/>
        <w:spacing w:after="0" w:line="240" w:lineRule="auto"/>
        <w:rPr>
          <w:noProof/>
          <w:lang w:val="ru-RU" w:eastAsia="ru-RU"/>
        </w:rPr>
      </w:pPr>
      <w:r w:rsidRPr="0052028E">
        <w:rPr>
          <w:noProof/>
          <w:lang w:val="ru-RU" w:eastAsia="ru-RU"/>
        </w:rPr>
        <w:t xml:space="preserve"> </w:t>
      </w:r>
      <w:r w:rsidR="009A56D8">
        <w:rPr>
          <w:noProof/>
          <w:lang w:val="ru-RU" w:eastAsia="ru-RU"/>
        </w:rPr>
        <w:drawing>
          <wp:inline distT="0" distB="0" distL="0" distR="0" wp14:anchorId="6BA13532" wp14:editId="2282AF8F">
            <wp:extent cx="3433303" cy="2250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572" cy="2259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56D8">
        <w:rPr>
          <w:noProof/>
          <w:lang w:val="ru-RU" w:eastAsia="ru-RU"/>
        </w:rPr>
        <w:drawing>
          <wp:inline distT="0" distB="0" distL="0" distR="0" wp14:anchorId="0A95C61D" wp14:editId="2EDDECC0">
            <wp:extent cx="2250831" cy="2241272"/>
            <wp:effectExtent l="0" t="0" r="0" b="698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913" cy="2252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979318" w14:textId="77777777" w:rsidR="005D707E" w:rsidRDefault="005D707E" w:rsidP="0052028E">
      <w:pPr>
        <w:shd w:val="clear" w:color="auto" w:fill="FFFFFF"/>
        <w:spacing w:after="0" w:line="240" w:lineRule="auto"/>
        <w:rPr>
          <w:noProof/>
          <w:lang w:val="ru-RU" w:eastAsia="ru-RU"/>
        </w:rPr>
      </w:pPr>
    </w:p>
    <w:p w14:paraId="36F2C04F" w14:textId="77777777" w:rsidR="005D707E" w:rsidRDefault="005D707E" w:rsidP="0052028E">
      <w:pPr>
        <w:shd w:val="clear" w:color="auto" w:fill="FFFFFF"/>
        <w:spacing w:after="0" w:line="240" w:lineRule="auto"/>
        <w:rPr>
          <w:noProof/>
          <w:lang w:val="ru-RU" w:eastAsia="ru-RU"/>
        </w:rPr>
      </w:pPr>
    </w:p>
    <w:p w14:paraId="19C86035" w14:textId="77777777" w:rsidR="004459E2" w:rsidRDefault="004459E2" w:rsidP="005D707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14:paraId="371F8C00" w14:textId="77777777" w:rsidR="005D707E" w:rsidRDefault="005D707E" w:rsidP="005D707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5D707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абсолютном выражении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состав привлеченных средств можно рассмотреть в диаграмме ниже:</w:t>
      </w:r>
    </w:p>
    <w:p w14:paraId="504A9F0F" w14:textId="77777777" w:rsidR="005D707E" w:rsidRDefault="005D707E" w:rsidP="005D707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14:paraId="59C4F217" w14:textId="77777777" w:rsidR="004459E2" w:rsidRDefault="004459E2" w:rsidP="005D707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14:paraId="73884EEB" w14:textId="77777777" w:rsidR="005D707E" w:rsidRPr="005D707E" w:rsidRDefault="005D707E" w:rsidP="005D70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t xml:space="preserve"> 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Структура привлеченных средств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="002768B7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за 1 квартал 2022</w:t>
      </w:r>
      <w:r w:rsidR="004459E2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="004459E2"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и </w:t>
      </w:r>
      <w:r w:rsidR="002768B7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2023</w:t>
      </w:r>
      <w:r w:rsidR="004459E2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годов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млрд.руб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.</w:t>
      </w: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:</w:t>
      </w:r>
    </w:p>
    <w:p w14:paraId="4F488328" w14:textId="77777777" w:rsidR="005D707E" w:rsidRDefault="005D707E" w:rsidP="00520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</w:p>
    <w:p w14:paraId="2BDC840D" w14:textId="77777777" w:rsidR="007E39F9" w:rsidRPr="001E481C" w:rsidRDefault="004459E2" w:rsidP="005C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t xml:space="preserve"> </w:t>
      </w:r>
      <w:r w:rsidR="009A56D8">
        <w:rPr>
          <w:noProof/>
          <w:lang w:val="ru-RU" w:eastAsia="ru-RU"/>
        </w:rPr>
        <w:drawing>
          <wp:inline distT="0" distB="0" distL="0" distR="0" wp14:anchorId="12D04DA8" wp14:editId="5C3FD995">
            <wp:extent cx="5911166" cy="238472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4" cy="2389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2BD7D" w14:textId="77777777" w:rsidR="007E39F9" w:rsidRPr="001E481C" w:rsidRDefault="007E39F9" w:rsidP="007E3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AEC4B49" w14:textId="79F90112" w:rsidR="004459E2" w:rsidRPr="00ED4AED" w:rsidRDefault="007E39F9" w:rsidP="00AD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4A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 сравнительного анализа </w:t>
      </w:r>
      <w:r w:rsidR="00F22C5A" w:rsidRPr="00ED4A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видно, что </w:t>
      </w:r>
      <w:r w:rsidRPr="00ED4A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доля привлеченных средств </w:t>
      </w:r>
      <w:r w:rsidR="009A56D8" w:rsidRPr="00ED4A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1 кв. 2023 года увеличилась по сравнению с 1 кв. 202</w:t>
      </w:r>
      <w:r w:rsidR="003B3437" w:rsidRPr="00ED4A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4459E2" w:rsidRPr="00ED4A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Pr="00ED4A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</w:t>
      </w:r>
      <w:r w:rsidR="009A56D8" w:rsidRPr="00ED4A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6,9</w:t>
      </w:r>
      <w:r w:rsidR="0078073C" w:rsidRPr="00ED4A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4A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млрд руб. до </w:t>
      </w:r>
      <w:r w:rsidR="009A56D8" w:rsidRPr="00ED4A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8,8</w:t>
      </w:r>
      <w:r w:rsidRPr="00ED4A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</w:t>
      </w:r>
      <w:r w:rsidR="004459E2" w:rsidRPr="00ED4A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абсолютных показателях составило </w:t>
      </w:r>
      <w:r w:rsidR="00A86CF9" w:rsidRPr="00ED4A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127,5</w:t>
      </w:r>
      <w:r w:rsidR="004459E2" w:rsidRPr="00ED4A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%. </w:t>
      </w:r>
    </w:p>
    <w:p w14:paraId="3611186C" w14:textId="77777777" w:rsidR="008907A3" w:rsidRPr="00ED4AED" w:rsidRDefault="00A86CF9" w:rsidP="00AD48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4A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="008907A3" w:rsidRPr="00ED4A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оля привлеченных средств в общем объёме относительно собственных средств инвесторов составляет</w:t>
      </w:r>
      <w:r w:rsidRPr="00ED4A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всего лишь 36,6</w:t>
      </w:r>
      <w:r w:rsidR="008907A3" w:rsidRPr="00ED4A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%.</w:t>
      </w:r>
    </w:p>
    <w:p w14:paraId="48E2A619" w14:textId="77777777" w:rsidR="00AB3BF0" w:rsidRPr="00ED4AED" w:rsidRDefault="00CE3DE0" w:rsidP="00CE3DE0">
      <w:pPr>
        <w:ind w:firstLine="709"/>
        <w:jc w:val="both"/>
        <w:rPr>
          <w:rFonts w:ascii="Times New Roman" w:hAnsi="Times New Roman" w:cs="Times New Roman"/>
          <w:kern w:val="36"/>
          <w:sz w:val="28"/>
          <w:szCs w:val="28"/>
          <w:lang w:val="ru-RU"/>
        </w:rPr>
      </w:pPr>
      <w:r w:rsidRPr="00ED4AED">
        <w:rPr>
          <w:rFonts w:ascii="Times New Roman" w:hAnsi="Times New Roman" w:cs="Times New Roman"/>
          <w:kern w:val="36"/>
          <w:sz w:val="28"/>
          <w:szCs w:val="28"/>
        </w:rPr>
        <w:t xml:space="preserve">В </w:t>
      </w:r>
      <w:proofErr w:type="spellStart"/>
      <w:r w:rsidRPr="00ED4AED">
        <w:rPr>
          <w:rFonts w:ascii="Times New Roman" w:hAnsi="Times New Roman" w:cs="Times New Roman"/>
          <w:kern w:val="36"/>
          <w:sz w:val="28"/>
          <w:szCs w:val="28"/>
        </w:rPr>
        <w:t>представленной</w:t>
      </w:r>
      <w:proofErr w:type="spellEnd"/>
      <w:r w:rsidRPr="00ED4AE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ED4AED">
        <w:rPr>
          <w:rFonts w:ascii="Times New Roman" w:hAnsi="Times New Roman" w:cs="Times New Roman"/>
          <w:kern w:val="36"/>
          <w:sz w:val="28"/>
          <w:szCs w:val="28"/>
        </w:rPr>
        <w:t>структуре</w:t>
      </w:r>
      <w:proofErr w:type="spellEnd"/>
      <w:r w:rsidRPr="00ED4AE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ED4AED">
        <w:rPr>
          <w:rFonts w:ascii="Times New Roman" w:hAnsi="Times New Roman" w:cs="Times New Roman"/>
          <w:kern w:val="36"/>
          <w:sz w:val="28"/>
          <w:szCs w:val="28"/>
        </w:rPr>
        <w:t>привлеченных</w:t>
      </w:r>
      <w:proofErr w:type="spellEnd"/>
      <w:r w:rsidRPr="00ED4AE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ED4AED">
        <w:rPr>
          <w:rFonts w:ascii="Times New Roman" w:hAnsi="Times New Roman" w:cs="Times New Roman"/>
          <w:kern w:val="36"/>
          <w:sz w:val="28"/>
          <w:szCs w:val="28"/>
        </w:rPr>
        <w:t>средств</w:t>
      </w:r>
      <w:proofErr w:type="spellEnd"/>
      <w:r w:rsidRPr="00ED4AED">
        <w:rPr>
          <w:rFonts w:ascii="Times New Roman" w:hAnsi="Times New Roman" w:cs="Times New Roman"/>
          <w:kern w:val="36"/>
          <w:sz w:val="28"/>
          <w:szCs w:val="28"/>
        </w:rPr>
        <w:t xml:space="preserve"> видно, </w:t>
      </w:r>
      <w:proofErr w:type="spellStart"/>
      <w:r w:rsidRPr="00ED4AED">
        <w:rPr>
          <w:rFonts w:ascii="Times New Roman" w:hAnsi="Times New Roman" w:cs="Times New Roman"/>
          <w:kern w:val="36"/>
          <w:sz w:val="28"/>
          <w:szCs w:val="28"/>
        </w:rPr>
        <w:t>что</w:t>
      </w:r>
      <w:proofErr w:type="spellEnd"/>
      <w:r w:rsidR="00F22C5A" w:rsidRPr="00ED4AED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в </w:t>
      </w:r>
      <w:r w:rsidR="00A86CF9" w:rsidRPr="00ED4AED">
        <w:rPr>
          <w:rFonts w:ascii="Times New Roman" w:hAnsi="Times New Roman" w:cs="Times New Roman"/>
          <w:kern w:val="36"/>
          <w:sz w:val="28"/>
          <w:szCs w:val="28"/>
          <w:lang w:val="ru-RU"/>
        </w:rPr>
        <w:t>1 кв. 2023</w:t>
      </w:r>
      <w:r w:rsidR="0078073C" w:rsidRPr="00ED4AED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года</w:t>
      </w:r>
      <w:r w:rsidRPr="00ED4AE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F22C5A" w:rsidRPr="00ED4AED">
        <w:rPr>
          <w:rFonts w:ascii="Times New Roman" w:hAnsi="Times New Roman" w:cs="Times New Roman"/>
          <w:kern w:val="36"/>
          <w:sz w:val="28"/>
          <w:szCs w:val="28"/>
          <w:lang w:val="ru-RU"/>
        </w:rPr>
        <w:t>в сравнении с</w:t>
      </w:r>
      <w:r w:rsidRPr="00ED4AE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A86CF9" w:rsidRPr="00ED4AED">
        <w:rPr>
          <w:rFonts w:ascii="Times New Roman" w:hAnsi="Times New Roman" w:cs="Times New Roman"/>
          <w:kern w:val="36"/>
          <w:sz w:val="28"/>
          <w:szCs w:val="28"/>
          <w:lang w:val="ru-RU"/>
        </w:rPr>
        <w:t>аналогичным периодом 2022</w:t>
      </w:r>
      <w:r w:rsidR="0078073C" w:rsidRPr="00ED4AED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года п</w:t>
      </w:r>
      <w:proofErr w:type="spellStart"/>
      <w:r w:rsidRPr="00ED4AED">
        <w:rPr>
          <w:rFonts w:ascii="Times New Roman" w:hAnsi="Times New Roman" w:cs="Times New Roman"/>
          <w:kern w:val="36"/>
          <w:sz w:val="28"/>
          <w:szCs w:val="28"/>
        </w:rPr>
        <w:t>роисходит</w:t>
      </w:r>
      <w:proofErr w:type="spellEnd"/>
      <w:r w:rsidR="00A86CF9" w:rsidRPr="00ED4AED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снижение кредитов банков и заемных средств других организаций, в тоже время -</w:t>
      </w:r>
      <w:r w:rsidRPr="00ED4AE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A86CF9" w:rsidRPr="00ED4AED">
        <w:rPr>
          <w:rFonts w:ascii="Times New Roman" w:hAnsi="Times New Roman" w:cs="Times New Roman"/>
          <w:kern w:val="36"/>
          <w:sz w:val="28"/>
          <w:szCs w:val="28"/>
          <w:lang w:val="ru-RU"/>
        </w:rPr>
        <w:t>увеличение в 1,5</w:t>
      </w:r>
      <w:r w:rsidR="00416F13" w:rsidRPr="00ED4AED">
        <w:rPr>
          <w:rFonts w:ascii="Times New Roman" w:hAnsi="Times New Roman" w:cs="Times New Roman"/>
          <w:kern w:val="36"/>
          <w:sz w:val="28"/>
          <w:szCs w:val="28"/>
          <w:lang w:val="ru-RU"/>
        </w:rPr>
        <w:t xml:space="preserve"> </w:t>
      </w:r>
      <w:r w:rsidRPr="00ED4AED">
        <w:rPr>
          <w:rFonts w:ascii="Times New Roman" w:hAnsi="Times New Roman" w:cs="Times New Roman"/>
          <w:kern w:val="36"/>
          <w:sz w:val="28"/>
          <w:szCs w:val="28"/>
          <w:lang w:val="ru-RU"/>
        </w:rPr>
        <w:t>раза</w:t>
      </w:r>
      <w:r w:rsidRPr="00ED4AED">
        <w:rPr>
          <w:rFonts w:ascii="Times New Roman" w:hAnsi="Times New Roman" w:cs="Times New Roman"/>
          <w:kern w:val="36"/>
          <w:sz w:val="28"/>
          <w:szCs w:val="28"/>
        </w:rPr>
        <w:t xml:space="preserve"> по</w:t>
      </w:r>
      <w:r w:rsidR="00A86CF9" w:rsidRPr="00ED4AE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A86CF9" w:rsidRPr="00ED4AED">
        <w:rPr>
          <w:rFonts w:ascii="Times New Roman" w:hAnsi="Times New Roman" w:cs="Times New Roman"/>
          <w:kern w:val="36"/>
          <w:sz w:val="28"/>
          <w:szCs w:val="28"/>
        </w:rPr>
        <w:t>показателю</w:t>
      </w:r>
      <w:proofErr w:type="spellEnd"/>
      <w:r w:rsidRPr="00ED4AE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377EA3" w:rsidRPr="00ED4AED">
        <w:rPr>
          <w:rFonts w:ascii="Times New Roman" w:hAnsi="Times New Roman" w:cs="Times New Roman"/>
          <w:kern w:val="36"/>
          <w:sz w:val="28"/>
          <w:szCs w:val="28"/>
          <w:lang w:val="ru-RU"/>
        </w:rPr>
        <w:t>бюджетные средства</w:t>
      </w:r>
      <w:r w:rsidR="0078073C" w:rsidRPr="00ED4AED">
        <w:rPr>
          <w:rFonts w:ascii="Times New Roman" w:hAnsi="Times New Roman" w:cs="Times New Roman"/>
          <w:kern w:val="36"/>
          <w:sz w:val="28"/>
          <w:szCs w:val="28"/>
          <w:lang w:val="ru-RU"/>
        </w:rPr>
        <w:t>.</w:t>
      </w:r>
    </w:p>
    <w:p w14:paraId="3A0AF622" w14:textId="77777777" w:rsidR="007E39F9" w:rsidRPr="00E30A2E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ru-RU" w:eastAsia="ru-RU"/>
        </w:rPr>
      </w:pPr>
    </w:p>
    <w:p w14:paraId="51914327" w14:textId="77777777" w:rsidR="007E39F9" w:rsidRPr="00D51D4F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bookmarkStart w:id="0" w:name="_GoBack"/>
      <w:r w:rsidRPr="00D51D4F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Видовая структура инвестиций в основной капитал </w:t>
      </w:r>
    </w:p>
    <w:bookmarkEnd w:id="0"/>
    <w:p w14:paraId="4CCA0FFA" w14:textId="77777777" w:rsidR="007E39F9" w:rsidRPr="001E481C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14:paraId="7ED3B75E" w14:textId="77777777" w:rsidR="007E39F9" w:rsidRDefault="007E39F9" w:rsidP="007E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1E48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947E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1E48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947E5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   </w:t>
      </w:r>
    </w:p>
    <w:p w14:paraId="1B2E9147" w14:textId="77777777" w:rsidR="00947E55" w:rsidRDefault="00947E55" w:rsidP="007E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947E55">
        <w:rPr>
          <w:noProof/>
          <w:lang w:val="ru-RU" w:eastAsia="ru-RU"/>
        </w:rPr>
        <w:t xml:space="preserve"> </w:t>
      </w:r>
      <w:r w:rsidR="003C6BF1">
        <w:rPr>
          <w:noProof/>
          <w:lang w:val="ru-RU" w:eastAsia="ru-RU"/>
        </w:rPr>
        <w:drawing>
          <wp:inline distT="0" distB="0" distL="0" distR="0" wp14:anchorId="188B01C6" wp14:editId="27CFB7D6">
            <wp:extent cx="3328670" cy="21094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6BF1">
        <w:rPr>
          <w:noProof/>
          <w:lang w:val="ru-RU" w:eastAsia="ru-RU"/>
        </w:rPr>
        <w:drawing>
          <wp:inline distT="0" distB="0" distL="0" distR="0" wp14:anchorId="66CC5B57" wp14:editId="48D90733">
            <wp:extent cx="1914525" cy="210312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81BA5" w14:textId="77777777" w:rsidR="00947E55" w:rsidRPr="001E481C" w:rsidRDefault="00947E55" w:rsidP="007E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14:paraId="54997463" w14:textId="77777777" w:rsidR="00E65BBB" w:rsidRDefault="00E65BBB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E12E5F0" w14:textId="77777777" w:rsidR="00E65BBB" w:rsidRDefault="0041074D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 первом квартале 2023</w:t>
      </w:r>
      <w:r w:rsidR="00E65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основные инвестиции были направлены практически поровну на:</w:t>
      </w:r>
    </w:p>
    <w:p w14:paraId="560BF836" w14:textId="77777777" w:rsidR="00E65BBB" w:rsidRDefault="00E65BBB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строительство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зданий (кроме жилых) и сооружений, включая расходы на улучшение </w:t>
      </w:r>
      <w:proofErr w:type="gramStart"/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8,5</w:t>
      </w:r>
      <w:r w:rsidRPr="00E65B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млрд. </w:t>
      </w:r>
      <w:proofErr w:type="spellStart"/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(выросли с 7,1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млрд.руб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на 19,7%)</w:t>
      </w:r>
    </w:p>
    <w:p w14:paraId="243E0929" w14:textId="77777777" w:rsidR="00E65BBB" w:rsidRDefault="00E65BBB" w:rsidP="00E65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машины, оборудование, включая хозяйственный инвентарь и другие объекты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8,3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млрд.руб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увеличение произошло с 6,2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млрд.руб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D0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 на 33,9%</w:t>
      </w:r>
    </w:p>
    <w:p w14:paraId="7AF21FB1" w14:textId="77777777" w:rsidR="00DD7F0D" w:rsidRPr="001E481C" w:rsidRDefault="009B322E" w:rsidP="009B3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Хороший рост инвестиций произошел и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объекты интеллектуальной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D0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D0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1,2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 вместо </w:t>
      </w:r>
      <w:r w:rsidR="00BD0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0,9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млрд руб.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аналогичном периоде предыдущего года,</w:t>
      </w:r>
      <w:r w:rsidRPr="009B3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темп роста – </w:t>
      </w:r>
      <w:r w:rsidR="00BD0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33,3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%, при этом в общем объеме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равен всего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5,9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%.</w:t>
      </w:r>
    </w:p>
    <w:p w14:paraId="35B6B32D" w14:textId="77777777" w:rsidR="003630DC" w:rsidRPr="001E481C" w:rsidRDefault="003630DC" w:rsidP="00363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Отрицательная динамика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инвестиций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жилые здания и помещения сложилась за</w:t>
      </w:r>
      <w:r w:rsidR="00CB3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 кв. 2023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 по сравнению с</w:t>
      </w:r>
      <w:r w:rsidR="00CB3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 кв. 2022</w:t>
      </w:r>
      <w:r w:rsidR="00BD0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="00CB3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продолжается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Т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емп роста</w:t>
      </w:r>
      <w:r w:rsidR="00CB3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снизился на 0,8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%, и в абсолютных показателях </w:t>
      </w:r>
      <w:r w:rsidR="00253060" w:rsidRPr="00253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инвестиции</w:t>
      </w:r>
      <w:r w:rsidR="00253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направленные в данном направление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составил</w:t>
      </w:r>
      <w:r w:rsidR="002530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B3E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всего лишь </w:t>
      </w:r>
      <w:r w:rsidR="00BD06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млрд.руб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r w:rsidRPr="001E4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3D049226" w14:textId="77777777" w:rsidR="000C5A7B" w:rsidRDefault="000C5A7B" w:rsidP="0064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3679C9C" w14:textId="77777777" w:rsidR="007E39F9" w:rsidRPr="001E481C" w:rsidRDefault="007E39F9" w:rsidP="007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1E481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Отраслевая структура инвестиций</w:t>
      </w:r>
    </w:p>
    <w:p w14:paraId="68F00095" w14:textId="77777777" w:rsidR="007E39F9" w:rsidRPr="004A4633" w:rsidRDefault="004A4633" w:rsidP="007E39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4A463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</w:t>
      </w:r>
      <w:r w:rsidR="007E39F9" w:rsidRPr="004A4633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оля каждой отрасли в общем объеме инвестиций, %:</w:t>
      </w:r>
    </w:p>
    <w:p w14:paraId="5A535454" w14:textId="77777777" w:rsidR="008924E0" w:rsidRDefault="008924E0" w:rsidP="007E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14:paraId="49D7128D" w14:textId="77777777" w:rsidR="00E379C0" w:rsidRDefault="00F02F63" w:rsidP="00E379C0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val="ru-RU" w:eastAsia="ru-RU"/>
        </w:rPr>
        <w:drawing>
          <wp:inline distT="0" distB="0" distL="0" distR="0" wp14:anchorId="48F60D43" wp14:editId="2267A619">
            <wp:extent cx="3567781" cy="2181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362" cy="2189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val="ru-RU" w:eastAsia="ru-RU"/>
        </w:rPr>
        <w:drawing>
          <wp:inline distT="0" distB="0" distL="0" distR="0" wp14:anchorId="7D5BCFFD" wp14:editId="464724FB">
            <wp:extent cx="2324100" cy="221282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065" cy="2221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EF849C" w14:textId="77777777" w:rsidR="00E379C0" w:rsidRPr="00E379C0" w:rsidRDefault="00E379C0" w:rsidP="00E37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1BF4943" w14:textId="77777777" w:rsidR="007E39F9" w:rsidRDefault="00F02F63" w:rsidP="00F02F63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val="ru-RU" w:eastAsia="ru-RU"/>
        </w:rPr>
        <w:drawing>
          <wp:inline distT="0" distB="0" distL="0" distR="0" wp14:anchorId="326285A1" wp14:editId="08AD402B">
            <wp:extent cx="5976778" cy="2990850"/>
            <wp:effectExtent l="0" t="0" r="508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200" cy="3016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Y="1530"/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275"/>
        <w:gridCol w:w="1820"/>
        <w:gridCol w:w="1331"/>
      </w:tblGrid>
      <w:tr w:rsidR="00FC5240" w:rsidRPr="001E481C" w14:paraId="0A7AF85E" w14:textId="77777777" w:rsidTr="00E8585E">
        <w:trPr>
          <w:trHeight w:val="876"/>
        </w:trPr>
        <w:tc>
          <w:tcPr>
            <w:tcW w:w="3256" w:type="dxa"/>
            <w:shd w:val="clear" w:color="auto" w:fill="ADCBBB"/>
            <w:noWrap/>
            <w:vAlign w:val="center"/>
            <w:hideMark/>
          </w:tcPr>
          <w:p w14:paraId="126A5B18" w14:textId="77777777"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Отрасли</w:t>
            </w:r>
          </w:p>
        </w:tc>
        <w:tc>
          <w:tcPr>
            <w:tcW w:w="1701" w:type="dxa"/>
            <w:shd w:val="clear" w:color="auto" w:fill="ADCBBB"/>
            <w:vAlign w:val="center"/>
          </w:tcPr>
          <w:p w14:paraId="153573B3" w14:textId="77777777" w:rsidR="00FC5240" w:rsidRPr="007F1E3C" w:rsidRDefault="00C645D0" w:rsidP="00E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 кв. 2023</w:t>
            </w:r>
            <w:r w:rsidR="00E85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14:paraId="3EA4548C" w14:textId="77777777" w:rsidR="00FC5240" w:rsidRPr="007F1E3C" w:rsidRDefault="00E8585E" w:rsidP="00E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Доля отрасли,%</w:t>
            </w:r>
          </w:p>
        </w:tc>
        <w:tc>
          <w:tcPr>
            <w:tcW w:w="1275" w:type="dxa"/>
            <w:shd w:val="clear" w:color="auto" w:fill="ADCBBB"/>
            <w:vAlign w:val="center"/>
          </w:tcPr>
          <w:p w14:paraId="414C5361" w14:textId="77777777" w:rsidR="00FC5240" w:rsidRPr="007F1E3C" w:rsidRDefault="00FC5240" w:rsidP="00E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Темпы роста,</w:t>
            </w:r>
          </w:p>
          <w:p w14:paraId="282785E2" w14:textId="77777777" w:rsidR="00FC5240" w:rsidRPr="007F1E3C" w:rsidRDefault="00FC5240" w:rsidP="00E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%</w:t>
            </w:r>
          </w:p>
        </w:tc>
        <w:tc>
          <w:tcPr>
            <w:tcW w:w="1820" w:type="dxa"/>
            <w:shd w:val="clear" w:color="auto" w:fill="ADCBBB"/>
            <w:noWrap/>
            <w:vAlign w:val="center"/>
            <w:hideMark/>
          </w:tcPr>
          <w:p w14:paraId="0F47FA2F" w14:textId="77777777" w:rsidR="00FC5240" w:rsidRPr="007F1E3C" w:rsidRDefault="00C645D0" w:rsidP="00E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 кв. 2022</w:t>
            </w:r>
            <w:r w:rsidR="00E85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14:paraId="575590B3" w14:textId="77777777" w:rsidR="00FC5240" w:rsidRPr="007F1E3C" w:rsidRDefault="00E8585E" w:rsidP="00E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Доля отрасли, %</w:t>
            </w:r>
          </w:p>
        </w:tc>
        <w:tc>
          <w:tcPr>
            <w:tcW w:w="1331" w:type="dxa"/>
            <w:shd w:val="clear" w:color="auto" w:fill="ADCBBB"/>
            <w:vAlign w:val="center"/>
          </w:tcPr>
          <w:p w14:paraId="089D02A4" w14:textId="77777777" w:rsidR="00FC5240" w:rsidRPr="007F1E3C" w:rsidRDefault="00FC5240" w:rsidP="00E8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Динамика показателей</w:t>
            </w:r>
          </w:p>
        </w:tc>
      </w:tr>
      <w:tr w:rsidR="00FC5240" w:rsidRPr="001E481C" w14:paraId="119070B3" w14:textId="77777777" w:rsidTr="00E8585E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14:paraId="2A96D6C3" w14:textId="77777777"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Транспорт и связь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7B9BB8C" w14:textId="77777777" w:rsidR="00FC5240" w:rsidRPr="00ED6306" w:rsidRDefault="00C645D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63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B5CD95B" w14:textId="77777777" w:rsidR="00FC5240" w:rsidRPr="007F1E3C" w:rsidRDefault="009803A6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-77,9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14:paraId="240B3653" w14:textId="77777777" w:rsidR="00FC5240" w:rsidRPr="007F1E3C" w:rsidRDefault="00C645D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1331" w:type="dxa"/>
            <w:vAlign w:val="center"/>
          </w:tcPr>
          <w:p w14:paraId="5D2FE5D1" w14:textId="77777777" w:rsidR="00FC5240" w:rsidRPr="007F1E3C" w:rsidRDefault="00E8585E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79835A74" wp14:editId="3F32141E">
                  <wp:extent cx="276225" cy="3048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240" w:rsidRPr="001E481C" w14:paraId="76FB50AC" w14:textId="77777777" w:rsidTr="00E8585E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14:paraId="6D403A79" w14:textId="77777777"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Финансовая деятельность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4101DAE" w14:textId="77777777" w:rsidR="00FC5240" w:rsidRPr="00ED6306" w:rsidRDefault="00C645D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63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94F8171" w14:textId="77777777" w:rsidR="00FC5240" w:rsidRPr="007F1E3C" w:rsidRDefault="009803A6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- 43,5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14:paraId="4A258EBD" w14:textId="77777777" w:rsidR="00FC5240" w:rsidRPr="007F1E3C" w:rsidRDefault="00C645D0" w:rsidP="000B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16,8</w:t>
            </w:r>
          </w:p>
        </w:tc>
        <w:tc>
          <w:tcPr>
            <w:tcW w:w="1331" w:type="dxa"/>
            <w:vAlign w:val="center"/>
          </w:tcPr>
          <w:p w14:paraId="1DE1B577" w14:textId="77777777" w:rsidR="00FC5240" w:rsidRPr="007F1E3C" w:rsidRDefault="00C645D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7F3AA606" wp14:editId="0800404D">
                  <wp:extent cx="276225" cy="304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240" w:rsidRPr="001E481C" w14:paraId="3A73F0A8" w14:textId="77777777" w:rsidTr="00E8585E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14:paraId="2252CA67" w14:textId="77777777"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Торговля и туризм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D2B84E4" w14:textId="77777777" w:rsidR="00FC5240" w:rsidRPr="00ED6306" w:rsidRDefault="00C645D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63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19,9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99616DC" w14:textId="77777777" w:rsidR="00FC5240" w:rsidRPr="007F1E3C" w:rsidRDefault="009803A6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+19,9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14:paraId="3DF7F5AD" w14:textId="77777777" w:rsidR="00FC5240" w:rsidRPr="007F1E3C" w:rsidRDefault="00C645D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16,6</w:t>
            </w:r>
          </w:p>
        </w:tc>
        <w:tc>
          <w:tcPr>
            <w:tcW w:w="1331" w:type="dxa"/>
            <w:vAlign w:val="center"/>
          </w:tcPr>
          <w:p w14:paraId="6C98BC12" w14:textId="77777777" w:rsidR="00FC5240" w:rsidRPr="007F1E3C" w:rsidRDefault="00FC5240" w:rsidP="004A6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0CAF70DD" wp14:editId="41898C2D">
                  <wp:extent cx="257175" cy="2952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DC7" w:rsidRPr="001E481C" w14:paraId="46006EAB" w14:textId="77777777" w:rsidTr="00E8585E">
        <w:trPr>
          <w:trHeight w:val="417"/>
        </w:trPr>
        <w:tc>
          <w:tcPr>
            <w:tcW w:w="3256" w:type="dxa"/>
            <w:shd w:val="clear" w:color="000000" w:fill="FFFFFF"/>
            <w:vAlign w:val="center"/>
          </w:tcPr>
          <w:p w14:paraId="0CE42916" w14:textId="77777777"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ЖКХ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808F27B" w14:textId="77777777" w:rsidR="008F5DC7" w:rsidRPr="00ED6306" w:rsidRDefault="00C645D0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63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10,3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A4B2914" w14:textId="77777777" w:rsidR="008F5DC7" w:rsidRPr="007F1E3C" w:rsidRDefault="009803A6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+6,2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14:paraId="3073E0A6" w14:textId="77777777" w:rsidR="008F5DC7" w:rsidRPr="007F1E3C" w:rsidRDefault="00C645D0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9,7</w:t>
            </w:r>
          </w:p>
        </w:tc>
        <w:tc>
          <w:tcPr>
            <w:tcW w:w="1331" w:type="dxa"/>
            <w:vAlign w:val="center"/>
          </w:tcPr>
          <w:p w14:paraId="687E07DC" w14:textId="77777777"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54D37589" wp14:editId="4F50E4C8">
                  <wp:extent cx="257175" cy="2952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DC7" w:rsidRPr="001E481C" w14:paraId="4AE8EC34" w14:textId="77777777" w:rsidTr="00E8585E">
        <w:trPr>
          <w:trHeight w:val="423"/>
        </w:trPr>
        <w:tc>
          <w:tcPr>
            <w:tcW w:w="3256" w:type="dxa"/>
            <w:shd w:val="clear" w:color="000000" w:fill="FFFFFF"/>
            <w:vAlign w:val="center"/>
          </w:tcPr>
          <w:p w14:paraId="19A2779B" w14:textId="77777777"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Промышленность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8D334DA" w14:textId="77777777" w:rsidR="008F5DC7" w:rsidRPr="00ED6306" w:rsidRDefault="00C645D0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63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99F43DF" w14:textId="77777777" w:rsidR="008F5DC7" w:rsidRPr="007F1E3C" w:rsidRDefault="009803A6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-44,6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14:paraId="5DFB9016" w14:textId="77777777" w:rsidR="008F5DC7" w:rsidRPr="007F1E3C" w:rsidRDefault="00C645D0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9,2</w:t>
            </w:r>
          </w:p>
        </w:tc>
        <w:tc>
          <w:tcPr>
            <w:tcW w:w="1331" w:type="dxa"/>
            <w:vAlign w:val="center"/>
          </w:tcPr>
          <w:p w14:paraId="16D3802D" w14:textId="77777777" w:rsidR="008F5DC7" w:rsidRPr="007F1E3C" w:rsidRDefault="00C645D0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6D65A897" wp14:editId="7001A42F">
                  <wp:extent cx="276225" cy="3048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DC7" w:rsidRPr="001E481C" w14:paraId="7898CA57" w14:textId="77777777" w:rsidTr="00E8585E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64BA6706" w14:textId="77777777"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Социальная инфраструктура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E0F2CBE" w14:textId="77777777" w:rsidR="008F5DC7" w:rsidRPr="00ED6306" w:rsidRDefault="00C645D0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63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7344D84" w14:textId="77777777" w:rsidR="008F5DC7" w:rsidRPr="007F1E3C" w:rsidRDefault="009803A6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-7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14:paraId="7C8E8848" w14:textId="77777777" w:rsidR="008F5DC7" w:rsidRPr="007F1E3C" w:rsidRDefault="00C645D0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4,3</w:t>
            </w:r>
          </w:p>
        </w:tc>
        <w:tc>
          <w:tcPr>
            <w:tcW w:w="1331" w:type="dxa"/>
            <w:vAlign w:val="center"/>
          </w:tcPr>
          <w:p w14:paraId="030F2F5E" w14:textId="77777777" w:rsidR="008F5DC7" w:rsidRPr="007F1E3C" w:rsidRDefault="008F5DC7" w:rsidP="008F5DC7">
            <w:pPr>
              <w:tabs>
                <w:tab w:val="left" w:pos="462"/>
                <w:tab w:val="left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0A049EAE" wp14:editId="6E483992">
                  <wp:extent cx="276225" cy="3048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DC7" w:rsidRPr="001E481C" w14:paraId="7096580B" w14:textId="77777777" w:rsidTr="00E8585E">
        <w:trPr>
          <w:trHeight w:val="398"/>
        </w:trPr>
        <w:tc>
          <w:tcPr>
            <w:tcW w:w="3256" w:type="dxa"/>
            <w:shd w:val="clear" w:color="000000" w:fill="FFFFFF"/>
            <w:vAlign w:val="center"/>
          </w:tcPr>
          <w:p w14:paraId="1897575C" w14:textId="77777777" w:rsidR="008F5DC7" w:rsidRPr="007F1E3C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Строительство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0FF1042" w14:textId="77777777" w:rsidR="008F5DC7" w:rsidRPr="00ED6306" w:rsidRDefault="00C645D0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630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41F716B" w14:textId="77777777" w:rsidR="008F5DC7" w:rsidRPr="007F1E3C" w:rsidRDefault="009803A6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-20,7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14:paraId="554EED9D" w14:textId="77777777" w:rsidR="008F5DC7" w:rsidRPr="007F1E3C" w:rsidRDefault="00C645D0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2,9</w:t>
            </w:r>
          </w:p>
        </w:tc>
        <w:tc>
          <w:tcPr>
            <w:tcW w:w="1331" w:type="dxa"/>
            <w:vAlign w:val="center"/>
          </w:tcPr>
          <w:p w14:paraId="4FFE79E0" w14:textId="77777777" w:rsidR="008F5DC7" w:rsidRPr="007F1E3C" w:rsidRDefault="008F5DC7" w:rsidP="008F5DC7">
            <w:pPr>
              <w:tabs>
                <w:tab w:val="left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7F1E3C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 wp14:anchorId="63D5975D" wp14:editId="141CB869">
                  <wp:extent cx="276225" cy="30480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437" w:rsidRPr="003B3437" w14:paraId="48100418" w14:textId="77777777" w:rsidTr="00E8585E">
        <w:trPr>
          <w:trHeight w:val="398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52BC9DBF" w14:textId="77777777" w:rsidR="008F5DC7" w:rsidRPr="003B3437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B34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Сельское хозяйство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8FC9D0D" w14:textId="77777777" w:rsidR="008F5DC7" w:rsidRPr="003B3437" w:rsidRDefault="00C645D0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B34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34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21CE71" w14:textId="77777777" w:rsidR="008F5DC7" w:rsidRPr="003B3437" w:rsidRDefault="009803A6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B34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-36,4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14:paraId="71F9B345" w14:textId="77777777" w:rsidR="008F5DC7" w:rsidRPr="003B3437" w:rsidRDefault="00C645D0" w:rsidP="00C6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B34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1,1</w:t>
            </w:r>
          </w:p>
        </w:tc>
        <w:tc>
          <w:tcPr>
            <w:tcW w:w="1331" w:type="dxa"/>
            <w:vAlign w:val="center"/>
          </w:tcPr>
          <w:p w14:paraId="135F3F67" w14:textId="77777777" w:rsidR="008F5DC7" w:rsidRPr="003B3437" w:rsidRDefault="00C645D0" w:rsidP="008F5DC7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3B343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CDB3DA8" wp14:editId="71D921A2">
                  <wp:extent cx="276225" cy="3048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437" w:rsidRPr="003B3437" w14:paraId="3C34A80D" w14:textId="77777777" w:rsidTr="00E8585E">
        <w:trPr>
          <w:trHeight w:val="421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2979F6F8" w14:textId="77777777" w:rsidR="008F5DC7" w:rsidRPr="003B3437" w:rsidRDefault="008F5DC7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B34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прочее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704514C" w14:textId="77777777" w:rsidR="008F5DC7" w:rsidRPr="003B3437" w:rsidRDefault="00C645D0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B34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37,5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BAFBC36" w14:textId="77777777" w:rsidR="008F5DC7" w:rsidRPr="003B3437" w:rsidRDefault="009803A6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B34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+86,6</w:t>
            </w:r>
          </w:p>
        </w:tc>
        <w:tc>
          <w:tcPr>
            <w:tcW w:w="1820" w:type="dxa"/>
            <w:shd w:val="clear" w:color="000000" w:fill="FFFFFF"/>
            <w:vAlign w:val="center"/>
          </w:tcPr>
          <w:p w14:paraId="6FD410CC" w14:textId="77777777" w:rsidR="008F5DC7" w:rsidRPr="003B3437" w:rsidRDefault="00C645D0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B34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20,1</w:t>
            </w:r>
          </w:p>
        </w:tc>
        <w:tc>
          <w:tcPr>
            <w:tcW w:w="1331" w:type="dxa"/>
            <w:vAlign w:val="center"/>
          </w:tcPr>
          <w:p w14:paraId="35955041" w14:textId="77777777" w:rsidR="008F5DC7" w:rsidRPr="003B3437" w:rsidRDefault="00823FA2" w:rsidP="008F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B343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1EC2842" wp14:editId="4BD12EBD">
                  <wp:extent cx="257175" cy="2952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1FDDC7" w14:textId="77777777" w:rsidR="004A4633" w:rsidRPr="003B3437" w:rsidRDefault="00FC5240" w:rsidP="004A4633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Темпы роста инвестиций по отраслям по результатам </w:t>
      </w:r>
    </w:p>
    <w:p w14:paraId="208BFA14" w14:textId="77777777" w:rsidR="00FC5240" w:rsidRPr="003B3437" w:rsidRDefault="005F640C" w:rsidP="004A4633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</w:pPr>
      <w:r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 кв. 2023</w:t>
      </w:r>
      <w:r w:rsidR="00FC5240"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года</w:t>
      </w:r>
      <w:r w:rsidR="004A4633"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FC5240"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относительно </w:t>
      </w:r>
      <w:r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1 кв. 2022</w:t>
      </w:r>
      <w:r w:rsidR="00FC5240"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года</w:t>
      </w:r>
      <w:r w:rsidR="00FC5240" w:rsidRPr="003B3437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 w:eastAsia="ru-RU"/>
        </w:rPr>
        <w:t xml:space="preserve"> </w:t>
      </w:r>
    </w:p>
    <w:p w14:paraId="3505A27D" w14:textId="77777777" w:rsidR="006861B8" w:rsidRPr="003B3437" w:rsidRDefault="006861B8" w:rsidP="0079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14:paraId="34376B5B" w14:textId="77777777" w:rsidR="004A4633" w:rsidRPr="003B3437" w:rsidRDefault="004A4633" w:rsidP="0079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14:paraId="4D1E42A5" w14:textId="77777777" w:rsidR="004A4633" w:rsidRPr="003B3437" w:rsidRDefault="004A4633" w:rsidP="0079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14:paraId="1CEFA3D0" w14:textId="77777777" w:rsidR="00F02F63" w:rsidRPr="003B3437" w:rsidRDefault="00F02F63" w:rsidP="00F02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14:paraId="306C1D4F" w14:textId="77777777" w:rsidR="00796DE3" w:rsidRPr="003B3437" w:rsidRDefault="00796DE3" w:rsidP="0079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3B3437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Анализ отраслевой структуры инвестиций</w:t>
      </w:r>
    </w:p>
    <w:p w14:paraId="3EAD22C3" w14:textId="77777777" w:rsidR="00823FA2" w:rsidRPr="003B3437" w:rsidRDefault="00823FA2" w:rsidP="00796D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14:paraId="131B5C1F" w14:textId="77777777" w:rsidR="00921B8E" w:rsidRPr="003B3437" w:rsidRDefault="00823FA2" w:rsidP="006444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>Практически во всех отраслях произошло снижение объема инвестиций.</w:t>
      </w:r>
      <w:r w:rsidR="00921B8E"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сегодняшний день две растущие отрасли – «Торговля и туризм»  и «ЖКХ»</w:t>
      </w:r>
      <w:r w:rsidR="00423448"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1BA9DD77" w14:textId="77777777" w:rsidR="009C37AE" w:rsidRPr="003B3437" w:rsidRDefault="00AB5E19" w:rsidP="009C37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proofErr w:type="spellStart"/>
      <w:r w:rsidR="001771BB" w:rsidRPr="003B3437">
        <w:rPr>
          <w:rFonts w:ascii="Times New Roman" w:eastAsia="Calibri" w:hAnsi="Times New Roman" w:cs="Times New Roman"/>
          <w:sz w:val="28"/>
          <w:szCs w:val="28"/>
        </w:rPr>
        <w:t>аибольшие</w:t>
      </w:r>
      <w:proofErr w:type="spellEnd"/>
      <w:r w:rsidR="001771BB" w:rsidRPr="003B3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771BB" w:rsidRPr="003B3437">
        <w:rPr>
          <w:rFonts w:ascii="Times New Roman" w:eastAsia="Calibri" w:hAnsi="Times New Roman" w:cs="Times New Roman"/>
          <w:sz w:val="28"/>
          <w:szCs w:val="28"/>
        </w:rPr>
        <w:t>объемы</w:t>
      </w:r>
      <w:proofErr w:type="spellEnd"/>
      <w:r w:rsidR="001771BB" w:rsidRPr="003B3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771BB" w:rsidRPr="003B3437">
        <w:rPr>
          <w:rFonts w:ascii="Times New Roman" w:eastAsia="Calibri" w:hAnsi="Times New Roman" w:cs="Times New Roman"/>
          <w:sz w:val="28"/>
          <w:szCs w:val="28"/>
        </w:rPr>
        <w:t>инвестиций</w:t>
      </w:r>
      <w:proofErr w:type="spellEnd"/>
      <w:r w:rsidR="001771BB" w:rsidRPr="003B3437">
        <w:rPr>
          <w:rFonts w:ascii="Times New Roman" w:eastAsia="Calibri" w:hAnsi="Times New Roman" w:cs="Times New Roman"/>
          <w:sz w:val="28"/>
          <w:szCs w:val="28"/>
        </w:rPr>
        <w:t xml:space="preserve"> в городе Краснодаре </w:t>
      </w:r>
      <w:proofErr w:type="spellStart"/>
      <w:r w:rsidR="001771BB" w:rsidRPr="003B3437">
        <w:rPr>
          <w:rFonts w:ascii="Times New Roman" w:eastAsia="Calibri" w:hAnsi="Times New Roman" w:cs="Times New Roman"/>
          <w:sz w:val="28"/>
          <w:szCs w:val="28"/>
        </w:rPr>
        <w:t>направляются</w:t>
      </w:r>
      <w:proofErr w:type="spellEnd"/>
      <w:r w:rsidR="001771BB" w:rsidRPr="003B343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9C37AE"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раздел «Прочие», темп роста составил 86,6%,</w:t>
      </w:r>
      <w:r w:rsidR="00350DBF"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д</w:t>
      </w:r>
      <w:r w:rsidR="009C37AE"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>оля рынка увеличилась с 20,1% до 37,5%. Сюда  входят:</w:t>
      </w:r>
    </w:p>
    <w:p w14:paraId="5EA1EDA7" w14:textId="77777777" w:rsidR="009C37AE" w:rsidRPr="003B3437" w:rsidRDefault="009C37AE" w:rsidP="009C37A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«Научные исследования и разработки», </w:t>
      </w:r>
    </w:p>
    <w:p w14:paraId="05270E31" w14:textId="77777777" w:rsidR="009C37AE" w:rsidRPr="003B3437" w:rsidRDefault="009C37AE" w:rsidP="009C37A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«Аренда и лизинг», </w:t>
      </w:r>
    </w:p>
    <w:p w14:paraId="46581E34" w14:textId="77777777" w:rsidR="009C37AE" w:rsidRPr="003B3437" w:rsidRDefault="009C37AE" w:rsidP="009C37A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«государственное управление, обеспечение военной безопасности и социальное обеспечение». </w:t>
      </w:r>
    </w:p>
    <w:p w14:paraId="3D8B97C5" w14:textId="77777777" w:rsidR="001771BB" w:rsidRPr="00BC669A" w:rsidRDefault="001771BB" w:rsidP="006444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2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50DBF"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Второе</w:t>
      </w:r>
      <w:proofErr w:type="spellEnd"/>
      <w:r w:rsidR="00350DBF"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350DBF"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место</w:t>
      </w:r>
      <w:proofErr w:type="spellEnd"/>
      <w:r w:rsidR="00350DBF"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350DBF"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из</w:t>
      </w:r>
      <w:proofErr w:type="spellEnd"/>
      <w:r w:rsidR="00350DBF"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350DBF"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основных</w:t>
      </w:r>
      <w:proofErr w:type="spellEnd"/>
      <w:r w:rsidR="00350DBF"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350DBF"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видов</w:t>
      </w:r>
      <w:proofErr w:type="spellEnd"/>
      <w:r w:rsidR="00350DBF"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350DBF" w:rsidRPr="00796DE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отраслей</w:t>
      </w:r>
      <w:proofErr w:type="spellEnd"/>
      <w:r w:rsidR="00350D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350D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занимает</w:t>
      </w:r>
      <w:proofErr w:type="spellEnd"/>
      <w:r w:rsidR="00350D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 xml:space="preserve"> </w:t>
      </w:r>
      <w:r w:rsidR="00AB5E19" w:rsidRPr="001771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</w:t>
      </w:r>
      <w:proofErr w:type="spellStart"/>
      <w:r w:rsidR="00AB5E19" w:rsidRPr="001771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торговля</w:t>
      </w:r>
      <w:proofErr w:type="spellEnd"/>
      <w:r w:rsidR="00AB5E19" w:rsidRPr="001771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и туризм»</w:t>
      </w:r>
      <w:r w:rsidR="00BC66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40D95">
        <w:rPr>
          <w:rFonts w:ascii="Times New Roman" w:eastAsia="Calibri" w:hAnsi="Times New Roman" w:cs="Times New Roman"/>
          <w:sz w:val="28"/>
          <w:szCs w:val="28"/>
          <w:lang w:val="ru-RU"/>
        </w:rPr>
        <w:t>Доля отрасли</w:t>
      </w:r>
      <w:r w:rsidR="00C40D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0D95">
        <w:rPr>
          <w:rFonts w:ascii="Times New Roman" w:eastAsia="Calibri" w:hAnsi="Times New Roman" w:cs="Times New Roman"/>
          <w:sz w:val="28"/>
          <w:szCs w:val="28"/>
          <w:lang w:val="ru-RU"/>
        </w:rPr>
        <w:t>в 1 кв.</w:t>
      </w:r>
      <w:r w:rsidR="00AB5E19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BC669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40D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 </w:t>
      </w:r>
      <w:r w:rsidR="006E0757">
        <w:rPr>
          <w:rFonts w:ascii="Times New Roman" w:eastAsia="Calibri" w:hAnsi="Times New Roman" w:cs="Times New Roman"/>
          <w:sz w:val="28"/>
          <w:szCs w:val="28"/>
          <w:lang w:val="ru-RU"/>
        </w:rPr>
        <w:t>составляет</w:t>
      </w:r>
      <w:r w:rsidR="004930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19,9</w:t>
      </w:r>
      <w:r w:rsidR="00C40D95">
        <w:rPr>
          <w:rFonts w:ascii="Times New Roman" w:eastAsia="Calibri" w:hAnsi="Times New Roman" w:cs="Times New Roman"/>
          <w:sz w:val="28"/>
          <w:szCs w:val="28"/>
          <w:lang w:val="ru-RU"/>
        </w:rPr>
        <w:t>%,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C40D95">
        <w:rPr>
          <w:rFonts w:ascii="Times New Roman" w:eastAsia="Calibri" w:hAnsi="Times New Roman" w:cs="Times New Roman"/>
          <w:sz w:val="28"/>
          <w:szCs w:val="28"/>
          <w:lang w:val="ru-RU"/>
        </w:rPr>
        <w:t>сравнению с аналогичным пери</w:t>
      </w:r>
      <w:r w:rsidR="0049301D">
        <w:rPr>
          <w:rFonts w:ascii="Times New Roman" w:eastAsia="Calibri" w:hAnsi="Times New Roman" w:cs="Times New Roman"/>
          <w:sz w:val="28"/>
          <w:szCs w:val="28"/>
          <w:lang w:val="ru-RU"/>
        </w:rPr>
        <w:t>одом прошлого года она увеличилась на 19,9</w:t>
      </w:r>
      <w:r w:rsidR="00C40D95">
        <w:rPr>
          <w:rFonts w:ascii="Times New Roman" w:eastAsia="Calibri" w:hAnsi="Times New Roman" w:cs="Times New Roman"/>
          <w:sz w:val="28"/>
          <w:szCs w:val="28"/>
          <w:lang w:val="ru-RU"/>
        </w:rPr>
        <w:t>%</w:t>
      </w:r>
      <w:r w:rsidR="004930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 </w:t>
      </w:r>
    </w:p>
    <w:p w14:paraId="2F4A231B" w14:textId="77777777" w:rsidR="00350DBF" w:rsidRDefault="0049301D" w:rsidP="00350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350DBF"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Следующий</w:t>
      </w:r>
      <w:proofErr w:type="spellEnd"/>
      <w:r w:rsidR="00350DBF"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350DBF"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поток</w:t>
      </w:r>
      <w:proofErr w:type="spellEnd"/>
      <w:r w:rsidR="00350DBF"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350DBF"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инвестиций</w:t>
      </w:r>
      <w:proofErr w:type="spellEnd"/>
      <w:r w:rsidR="00350DBF"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</w:t>
      </w:r>
      <w:proofErr w:type="spellStart"/>
      <w:r w:rsidR="00350DBF"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объему</w:t>
      </w:r>
      <w:proofErr w:type="spellEnd"/>
      <w:r w:rsidR="00350DBF"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350DB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направлен</w:t>
      </w:r>
      <w:proofErr w:type="spellEnd"/>
      <w:r w:rsidR="00350DB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 </w:t>
      </w:r>
      <w:proofErr w:type="spellStart"/>
      <w:r w:rsidR="00350DBF">
        <w:rPr>
          <w:rFonts w:ascii="Times New Roman" w:eastAsia="Calibri" w:hAnsi="Times New Roman" w:cs="Times New Roman"/>
          <w:sz w:val="28"/>
          <w:szCs w:val="28"/>
        </w:rPr>
        <w:t>отрасль</w:t>
      </w:r>
      <w:proofErr w:type="spellEnd"/>
      <w:r w:rsidR="00350DBF" w:rsidRPr="007F7BC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Pr="007F7BC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«ЖКХ»</w:t>
      </w:r>
      <w:r w:rsidR="001771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r w:rsidR="004824F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ее доля</w:t>
      </w:r>
      <w:r w:rsidR="001771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BC669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вырос</w:t>
      </w:r>
      <w:r w:rsidR="004824F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ла</w:t>
      </w:r>
      <w:r w:rsidR="001771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 </w:t>
      </w:r>
      <w:r w:rsidR="00350D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9,7</w:t>
      </w:r>
      <w:r w:rsidR="004824F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%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до </w:t>
      </w:r>
      <w:r w:rsidR="00350D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10,3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%, увеличившись на 6,2</w:t>
      </w:r>
      <w:r w:rsidR="004824F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%</w:t>
      </w:r>
      <w:r w:rsidR="001771B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="004824F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Основным направлениям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для вложений в сфере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являются </w:t>
      </w:r>
      <w:r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обеспечение электрической энергией, газом и паром, кондиционирование воздуха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</w:t>
      </w:r>
      <w:r w:rsidR="00350DBF" w:rsidRPr="00350DB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2E407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Наиболее крупным инвестором отрасли в 1 квартале 2023 года стал ООО «Лукойл-Кубаньэнерго». </w:t>
      </w:r>
      <w:r w:rsidR="002E407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lastRenderedPageBreak/>
        <w:t>Он</w:t>
      </w:r>
      <w:r w:rsidR="00350DBF"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вош</w:t>
      </w:r>
      <w:r w:rsidR="002E407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ё</w:t>
      </w:r>
      <w:r w:rsidR="00350DBF"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л</w:t>
      </w:r>
      <w:r w:rsidR="00350DB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в категорию, где вложенная сумма инвестиций составила</w:t>
      </w:r>
      <w:r w:rsidR="002E407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свыше</w:t>
      </w:r>
      <w:r w:rsidR="00350DB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1 млрд</w:t>
      </w:r>
      <w:r w:rsidR="00350DBF" w:rsidRPr="00E1234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 руб.</w:t>
      </w:r>
    </w:p>
    <w:p w14:paraId="4A3181AC" w14:textId="77777777" w:rsidR="00B56D8E" w:rsidRDefault="00B56D8E" w:rsidP="00493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Отрицательная динамика 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1 кв.</w:t>
      </w: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2023 года наблюдалась</w:t>
      </w:r>
      <w:r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824F1" w:rsidRPr="001771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отраслях:</w:t>
      </w:r>
    </w:p>
    <w:p w14:paraId="68488C88" w14:textId="77777777" w:rsidR="0062385A" w:rsidRPr="003B3437" w:rsidRDefault="00B56D8E" w:rsidP="00A3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62385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-</w:t>
      </w:r>
      <w:r w:rsidR="004824F1" w:rsidRPr="00623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2385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«</w:t>
      </w:r>
      <w:proofErr w:type="spellStart"/>
      <w:r w:rsidRPr="0062385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финансовая</w:t>
      </w:r>
      <w:proofErr w:type="spellEnd"/>
      <w:r w:rsidRPr="0062385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62385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деятельность</w:t>
      </w:r>
      <w:proofErr w:type="spellEnd"/>
      <w:r w:rsidRPr="0062385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»</w:t>
      </w:r>
      <w:r w:rsidR="00D8555E" w:rsidRPr="0062385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,</w:t>
      </w:r>
      <w:r w:rsidRPr="0062385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="00D8555E" w:rsidRPr="0062385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</w:t>
      </w:r>
      <w:r w:rsidRPr="0062385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оля</w:t>
      </w:r>
      <w:r w:rsidRPr="00623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2385A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инвестиций отрасли в общем объеме инвестиций составляет 9,5%. Она снизилась  на 43,5%. </w:t>
      </w:r>
      <w:proofErr w:type="spellStart"/>
      <w:r w:rsidRPr="00623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Основная</w:t>
      </w:r>
      <w:proofErr w:type="spellEnd"/>
      <w:r w:rsidRPr="00623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доля </w:t>
      </w:r>
      <w:proofErr w:type="spellStart"/>
      <w:r w:rsidRPr="00623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денежный</w:t>
      </w:r>
      <w:proofErr w:type="spellEnd"/>
      <w:r w:rsidRPr="00623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623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средств</w:t>
      </w:r>
      <w:proofErr w:type="spellEnd"/>
      <w:r w:rsidRPr="00623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</w:t>
      </w:r>
      <w:proofErr w:type="spellStart"/>
      <w:r w:rsidRPr="00623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данной</w:t>
      </w:r>
      <w:proofErr w:type="spellEnd"/>
      <w:r w:rsidRPr="00623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62385A" w:rsidRPr="00623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отрасли</w:t>
      </w:r>
      <w:proofErr w:type="spellEnd"/>
      <w:r w:rsidR="0062385A" w:rsidRPr="00623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направлена на </w:t>
      </w:r>
      <w:proofErr w:type="spellStart"/>
      <w:r w:rsidR="0062385A" w:rsidRPr="00623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операции</w:t>
      </w:r>
      <w:proofErr w:type="spellEnd"/>
      <w:r w:rsidR="0062385A" w:rsidRPr="00623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</w:t>
      </w:r>
      <w:r w:rsidRPr="00623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62385A" w:rsidRPr="006238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аренде</w:t>
      </w:r>
      <w:proofErr w:type="spellEnd"/>
      <w:r w:rsidR="00940C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</w:t>
      </w:r>
      <w:proofErr w:type="spellStart"/>
      <w:r w:rsidR="00940C9A" w:rsidRPr="003B34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управлению</w:t>
      </w:r>
      <w:proofErr w:type="spellEnd"/>
      <w:r w:rsidR="0062385A" w:rsidRPr="003B34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62385A" w:rsidRPr="003B34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собственным</w:t>
      </w:r>
      <w:proofErr w:type="spellEnd"/>
      <w:r w:rsidR="0062385A" w:rsidRPr="003B34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62385A" w:rsidRPr="003B34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или</w:t>
      </w:r>
      <w:proofErr w:type="spellEnd"/>
      <w:r w:rsidR="0062385A" w:rsidRPr="003B34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62385A" w:rsidRPr="003B34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арендованным</w:t>
      </w:r>
      <w:proofErr w:type="spellEnd"/>
      <w:r w:rsidR="0062385A" w:rsidRPr="003B34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62385A" w:rsidRPr="003B34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недвижимым</w:t>
      </w:r>
      <w:proofErr w:type="spellEnd"/>
      <w:r w:rsidR="0062385A" w:rsidRPr="003B34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62385A" w:rsidRPr="003B34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имуществом</w:t>
      </w:r>
      <w:proofErr w:type="spellEnd"/>
      <w:r w:rsidR="00940C9A"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</w:t>
      </w:r>
    </w:p>
    <w:p w14:paraId="42443092" w14:textId="77777777" w:rsidR="00A32305" w:rsidRPr="003B3437" w:rsidRDefault="00B56D8E" w:rsidP="00A3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3B34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3B3437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«промышленность»</w:t>
      </w:r>
      <w:r w:rsidR="00D8555E" w:rsidRPr="003B3437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,</w:t>
      </w:r>
      <w:r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D8555E"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</w:t>
      </w:r>
      <w:r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оля отрасли в 1 кв. 2023 года составила 5,1%</w:t>
      </w:r>
      <w:r w:rsidR="00AA5FD4"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против 9,2%</w:t>
      </w:r>
      <w:r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, что ниже аналогичного периода </w:t>
      </w:r>
      <w:r w:rsidR="00D8555E"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прошлого года</w:t>
      </w:r>
      <w:r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на 44,6%.</w:t>
      </w:r>
      <w:r w:rsidR="00A32305"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</w:p>
    <w:p w14:paraId="4D0831D9" w14:textId="77777777" w:rsidR="00B56D8E" w:rsidRPr="003B3437" w:rsidRDefault="00B56D8E" w:rsidP="00B56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3B343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- </w:t>
      </w:r>
      <w:r w:rsidRPr="003B3437">
        <w:rPr>
          <w:rFonts w:ascii="Times New Roman" w:eastAsia="Calibri" w:hAnsi="Times New Roman" w:cs="Times New Roman"/>
          <w:b/>
          <w:sz w:val="28"/>
          <w:szCs w:val="28"/>
        </w:rPr>
        <w:t xml:space="preserve">«транспорт и </w:t>
      </w:r>
      <w:proofErr w:type="spellStart"/>
      <w:r w:rsidRPr="003B3437">
        <w:rPr>
          <w:rFonts w:ascii="Times New Roman" w:eastAsia="Calibri" w:hAnsi="Times New Roman" w:cs="Times New Roman"/>
          <w:b/>
          <w:sz w:val="28"/>
          <w:szCs w:val="28"/>
        </w:rPr>
        <w:t>связь</w:t>
      </w:r>
      <w:proofErr w:type="spellEnd"/>
      <w:r w:rsidRPr="003B343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D8555E" w:rsidRPr="003B3437">
        <w:rPr>
          <w:rFonts w:ascii="Times New Roman" w:eastAsia="Calibri" w:hAnsi="Times New Roman" w:cs="Times New Roman"/>
          <w:b/>
          <w:sz w:val="28"/>
          <w:szCs w:val="28"/>
          <w:lang w:val="ru-RU"/>
        </w:rPr>
        <w:t>,</w:t>
      </w:r>
      <w:r w:rsidRPr="003B343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D8555E"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>нижение произошло с 19% до 4,2%.</w:t>
      </w:r>
      <w:r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Темп снижения 77,9%. </w:t>
      </w:r>
      <w:r w:rsidR="00A32305"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Это рекорд 1 кв. 2023 года по снижению доли в общем объеме инвестиций. </w:t>
      </w:r>
      <w:r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>Основные инвестиции направлены в</w:t>
      </w:r>
      <w:r w:rsidR="00940C9A"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="00940C9A"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>вспомогательная транспортная деятельность</w:t>
      </w:r>
      <w:r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940C9A"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«</w:t>
      </w:r>
      <w:proofErr w:type="spellStart"/>
      <w:r w:rsidR="00940C9A" w:rsidRPr="003B34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Деятельность</w:t>
      </w:r>
      <w:proofErr w:type="spellEnd"/>
      <w:r w:rsidR="00940C9A" w:rsidRPr="003B34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proofErr w:type="spellStart"/>
      <w:r w:rsidR="00940C9A" w:rsidRPr="003B34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области</w:t>
      </w:r>
      <w:proofErr w:type="spellEnd"/>
      <w:r w:rsidR="00940C9A" w:rsidRPr="003B34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40C9A" w:rsidRPr="003B34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связи</w:t>
      </w:r>
      <w:proofErr w:type="spellEnd"/>
      <w:r w:rsidR="00940C9A" w:rsidRPr="003B34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="00940C9A" w:rsidRPr="003B34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базе</w:t>
      </w:r>
      <w:proofErr w:type="spellEnd"/>
      <w:r w:rsidR="00940C9A" w:rsidRPr="003B34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40C9A" w:rsidRPr="003B34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беспроводных</w:t>
      </w:r>
      <w:proofErr w:type="spellEnd"/>
      <w:r w:rsidR="00940C9A" w:rsidRPr="003B34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40C9A" w:rsidRPr="003B34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технологий</w:t>
      </w:r>
      <w:proofErr w:type="spellEnd"/>
      <w:r w:rsidR="00940C9A"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3B343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E6D1F62" w14:textId="77777777" w:rsidR="00D8555E" w:rsidRPr="00D8555E" w:rsidRDefault="00D8555E" w:rsidP="00D85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ru-RU" w:eastAsia="ru-RU"/>
        </w:rPr>
      </w:pPr>
      <w:r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- «</w:t>
      </w:r>
      <w:r w:rsidRPr="003B3437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социальная инфраструктура»,</w:t>
      </w:r>
      <w:r w:rsidRPr="003B34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3B3437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также произошло снижение доли в </w:t>
      </w:r>
      <w:r w:rsidRPr="00982AB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объеме инвестиций с 4,3% до 4,0%.  Снизился поток инвестиций в области</w:t>
      </w:r>
      <w:r w:rsidR="00982AB6" w:rsidRPr="00982AB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образования</w:t>
      </w:r>
      <w:r w:rsidRPr="00982AB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, культуры, спорта, но одновременно увеличились инвестиции в </w:t>
      </w:r>
      <w:r w:rsidR="00982AB6" w:rsidRPr="00982AB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здравоохранения</w:t>
      </w:r>
      <w:r w:rsidRPr="00982AB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</w:t>
      </w:r>
    </w:p>
    <w:p w14:paraId="4B59CC5E" w14:textId="77777777" w:rsidR="00D8555E" w:rsidRPr="00D8555E" w:rsidRDefault="00D8555E" w:rsidP="00D85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- </w:t>
      </w:r>
      <w:r w:rsidRPr="008D6C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«строительной отрасли»,</w:t>
      </w:r>
      <w:r w:rsidRPr="008D6C9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доля  снизилась с 2,9% до 2,3%.</w:t>
      </w:r>
    </w:p>
    <w:p w14:paraId="4F01FCDA" w14:textId="77777777" w:rsidR="00D8555E" w:rsidRDefault="00D8555E" w:rsidP="00D85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«сельское хозяйство</w:t>
      </w:r>
      <w:r w:rsidRPr="00C66E7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, </w:t>
      </w:r>
      <w:r w:rsidRPr="0096523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 отчетном периоде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снизилась на 36,4% и стала занимать 0,7%.</w:t>
      </w:r>
      <w:r w:rsidRPr="00C66E75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</w:p>
    <w:p w14:paraId="1A4E14B5" w14:textId="77777777" w:rsidR="00AC4E84" w:rsidRPr="009803A6" w:rsidRDefault="008504EE" w:rsidP="005830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055B9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Дополнительно информируем, </w:t>
      </w:r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официальном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сайте </w:t>
      </w:r>
      <w:r w:rsidRPr="00055B9B">
        <w:rPr>
          <w:rFonts w:ascii="Times New Roman" w:eastAsia="Calibri" w:hAnsi="Times New Roman" w:cs="Times New Roman"/>
          <w:sz w:val="28"/>
          <w:szCs w:val="28"/>
          <w:lang w:val="ru-RU"/>
        </w:rPr>
        <w:t>Вы также можете найти</w:t>
      </w:r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обновл</w:t>
      </w:r>
      <w:r w:rsidRPr="00055B9B">
        <w:rPr>
          <w:rFonts w:ascii="Times New Roman" w:eastAsia="Calibri" w:hAnsi="Times New Roman" w:cs="Times New Roman"/>
          <w:sz w:val="28"/>
          <w:szCs w:val="28"/>
          <w:lang w:val="ru-RU"/>
        </w:rPr>
        <w:t>енный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перечень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инвестиционных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проектов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реализуемых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или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планируемых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реализации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территории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города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сведения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незадействованных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промышленных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площадках и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неиспользуемых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земельных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участках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60DF" w:rsidRPr="00055B9B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предложений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их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потенциальным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инвесторам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под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реализацию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5B9B">
        <w:rPr>
          <w:rFonts w:ascii="Times New Roman" w:eastAsia="Calibri" w:hAnsi="Times New Roman" w:cs="Times New Roman"/>
          <w:sz w:val="28"/>
          <w:szCs w:val="28"/>
        </w:rPr>
        <w:t>проектов</w:t>
      </w:r>
      <w:proofErr w:type="spellEnd"/>
      <w:r w:rsidRPr="00055B9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sectPr w:rsidR="00AC4E84" w:rsidRPr="009803A6" w:rsidSect="00796DE3">
      <w:headerReference w:type="defaul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9E5C5" w14:textId="77777777" w:rsidR="00C15B3C" w:rsidRDefault="00C15B3C" w:rsidP="00AC4E84">
      <w:pPr>
        <w:spacing w:after="0" w:line="240" w:lineRule="auto"/>
      </w:pPr>
      <w:r>
        <w:separator/>
      </w:r>
    </w:p>
  </w:endnote>
  <w:endnote w:type="continuationSeparator" w:id="0">
    <w:p w14:paraId="25052951" w14:textId="77777777" w:rsidR="00C15B3C" w:rsidRDefault="00C15B3C" w:rsidP="00AC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1B566" w14:textId="77777777" w:rsidR="00C15B3C" w:rsidRDefault="00C15B3C" w:rsidP="00AC4E84">
      <w:pPr>
        <w:spacing w:after="0" w:line="240" w:lineRule="auto"/>
      </w:pPr>
      <w:r>
        <w:separator/>
      </w:r>
    </w:p>
  </w:footnote>
  <w:footnote w:type="continuationSeparator" w:id="0">
    <w:p w14:paraId="7A39FD77" w14:textId="77777777" w:rsidR="00C15B3C" w:rsidRDefault="00C15B3C" w:rsidP="00AC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557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A321B5" w14:textId="4EE4CDB0" w:rsidR="0077218F" w:rsidRPr="0077218F" w:rsidRDefault="0077218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21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21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21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1D4F" w:rsidRPr="00D51D4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7</w:t>
        </w:r>
        <w:r w:rsidRPr="007721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950E968" w14:textId="77777777" w:rsidR="00AC4E84" w:rsidRDefault="00AC4E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8A9"/>
    <w:multiLevelType w:val="hybridMultilevel"/>
    <w:tmpl w:val="0C043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3BF8"/>
    <w:multiLevelType w:val="hybridMultilevel"/>
    <w:tmpl w:val="C8503A5A"/>
    <w:lvl w:ilvl="0" w:tplc="C89824C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595959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CAA7D3A"/>
    <w:multiLevelType w:val="hybridMultilevel"/>
    <w:tmpl w:val="D144C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9B2DB0"/>
    <w:multiLevelType w:val="hybridMultilevel"/>
    <w:tmpl w:val="0DA264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366427"/>
    <w:multiLevelType w:val="hybridMultilevel"/>
    <w:tmpl w:val="E6947D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356323"/>
    <w:multiLevelType w:val="hybridMultilevel"/>
    <w:tmpl w:val="9E36F586"/>
    <w:lvl w:ilvl="0" w:tplc="C89824CC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  <w:color w:val="595959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A534E76"/>
    <w:multiLevelType w:val="hybridMultilevel"/>
    <w:tmpl w:val="B1B62E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84"/>
    <w:rsid w:val="000209C0"/>
    <w:rsid w:val="00041CD6"/>
    <w:rsid w:val="00042A66"/>
    <w:rsid w:val="00044CF5"/>
    <w:rsid w:val="00045F46"/>
    <w:rsid w:val="00055B9B"/>
    <w:rsid w:val="00064F29"/>
    <w:rsid w:val="00096DAA"/>
    <w:rsid w:val="000B51A1"/>
    <w:rsid w:val="000C06E4"/>
    <w:rsid w:val="000C5A7B"/>
    <w:rsid w:val="000C7A49"/>
    <w:rsid w:val="000D53AC"/>
    <w:rsid w:val="00117BE4"/>
    <w:rsid w:val="00131D75"/>
    <w:rsid w:val="0015345C"/>
    <w:rsid w:val="001557F8"/>
    <w:rsid w:val="00160E2E"/>
    <w:rsid w:val="00172CC6"/>
    <w:rsid w:val="001771BB"/>
    <w:rsid w:val="001773CC"/>
    <w:rsid w:val="001C227D"/>
    <w:rsid w:val="001C6743"/>
    <w:rsid w:val="001D5633"/>
    <w:rsid w:val="001E19A4"/>
    <w:rsid w:val="001E6C01"/>
    <w:rsid w:val="001F3EAA"/>
    <w:rsid w:val="001F5E6B"/>
    <w:rsid w:val="00201E19"/>
    <w:rsid w:val="00204AEB"/>
    <w:rsid w:val="00210AB2"/>
    <w:rsid w:val="002152DB"/>
    <w:rsid w:val="0023733B"/>
    <w:rsid w:val="00245640"/>
    <w:rsid w:val="00253060"/>
    <w:rsid w:val="00266A24"/>
    <w:rsid w:val="00271D9B"/>
    <w:rsid w:val="002768B7"/>
    <w:rsid w:val="00287F38"/>
    <w:rsid w:val="00290625"/>
    <w:rsid w:val="002A29C2"/>
    <w:rsid w:val="002A3416"/>
    <w:rsid w:val="002B18D3"/>
    <w:rsid w:val="002D6191"/>
    <w:rsid w:val="002E0FFD"/>
    <w:rsid w:val="002E407F"/>
    <w:rsid w:val="002F2186"/>
    <w:rsid w:val="00321487"/>
    <w:rsid w:val="003220BB"/>
    <w:rsid w:val="00331F47"/>
    <w:rsid w:val="00332084"/>
    <w:rsid w:val="00350DBF"/>
    <w:rsid w:val="003630DC"/>
    <w:rsid w:val="00365494"/>
    <w:rsid w:val="00377EA3"/>
    <w:rsid w:val="003836D5"/>
    <w:rsid w:val="00392B09"/>
    <w:rsid w:val="003B3437"/>
    <w:rsid w:val="003B4DE4"/>
    <w:rsid w:val="003B5DE2"/>
    <w:rsid w:val="003C6BF1"/>
    <w:rsid w:val="003E2FAA"/>
    <w:rsid w:val="003E3E78"/>
    <w:rsid w:val="003E4BE6"/>
    <w:rsid w:val="00403244"/>
    <w:rsid w:val="0041074D"/>
    <w:rsid w:val="00416F13"/>
    <w:rsid w:val="00423448"/>
    <w:rsid w:val="00444CCD"/>
    <w:rsid w:val="004459E2"/>
    <w:rsid w:val="00455FA2"/>
    <w:rsid w:val="00461F1B"/>
    <w:rsid w:val="00474EFB"/>
    <w:rsid w:val="004778CE"/>
    <w:rsid w:val="00481AD0"/>
    <w:rsid w:val="004824F1"/>
    <w:rsid w:val="004833CF"/>
    <w:rsid w:val="00483D21"/>
    <w:rsid w:val="004879A5"/>
    <w:rsid w:val="004920BA"/>
    <w:rsid w:val="00492399"/>
    <w:rsid w:val="0049301D"/>
    <w:rsid w:val="004A21DD"/>
    <w:rsid w:val="004A4633"/>
    <w:rsid w:val="004B2E7B"/>
    <w:rsid w:val="004B2EF1"/>
    <w:rsid w:val="004B5BFD"/>
    <w:rsid w:val="004B6BF8"/>
    <w:rsid w:val="004C00D8"/>
    <w:rsid w:val="004D1AF2"/>
    <w:rsid w:val="004D4B38"/>
    <w:rsid w:val="004E48CD"/>
    <w:rsid w:val="00505D23"/>
    <w:rsid w:val="00506017"/>
    <w:rsid w:val="00513B8E"/>
    <w:rsid w:val="0052028E"/>
    <w:rsid w:val="00526D9E"/>
    <w:rsid w:val="0052767B"/>
    <w:rsid w:val="005360BD"/>
    <w:rsid w:val="00547E3A"/>
    <w:rsid w:val="005804F3"/>
    <w:rsid w:val="00583001"/>
    <w:rsid w:val="00585497"/>
    <w:rsid w:val="005869C6"/>
    <w:rsid w:val="00587D49"/>
    <w:rsid w:val="005905C8"/>
    <w:rsid w:val="00597E9B"/>
    <w:rsid w:val="005B4297"/>
    <w:rsid w:val="005B7809"/>
    <w:rsid w:val="005C16E0"/>
    <w:rsid w:val="005C4357"/>
    <w:rsid w:val="005C6818"/>
    <w:rsid w:val="005D3151"/>
    <w:rsid w:val="005D4DA0"/>
    <w:rsid w:val="005D4E01"/>
    <w:rsid w:val="005D534C"/>
    <w:rsid w:val="005D707E"/>
    <w:rsid w:val="005F13F7"/>
    <w:rsid w:val="005F640C"/>
    <w:rsid w:val="0061223B"/>
    <w:rsid w:val="00614772"/>
    <w:rsid w:val="00621329"/>
    <w:rsid w:val="006227CC"/>
    <w:rsid w:val="0062385A"/>
    <w:rsid w:val="00635CC9"/>
    <w:rsid w:val="006420AC"/>
    <w:rsid w:val="006444FC"/>
    <w:rsid w:val="00666EB8"/>
    <w:rsid w:val="00683F95"/>
    <w:rsid w:val="006861B8"/>
    <w:rsid w:val="006871A3"/>
    <w:rsid w:val="006C0130"/>
    <w:rsid w:val="006C0F5A"/>
    <w:rsid w:val="006E0757"/>
    <w:rsid w:val="00704677"/>
    <w:rsid w:val="00716EE8"/>
    <w:rsid w:val="00717382"/>
    <w:rsid w:val="00721143"/>
    <w:rsid w:val="00723E7C"/>
    <w:rsid w:val="00723EAC"/>
    <w:rsid w:val="00746569"/>
    <w:rsid w:val="00754E9F"/>
    <w:rsid w:val="00762DB2"/>
    <w:rsid w:val="00764A74"/>
    <w:rsid w:val="00767C88"/>
    <w:rsid w:val="00770690"/>
    <w:rsid w:val="0077218F"/>
    <w:rsid w:val="00777D04"/>
    <w:rsid w:val="0078073C"/>
    <w:rsid w:val="00793231"/>
    <w:rsid w:val="00796DE3"/>
    <w:rsid w:val="007A189E"/>
    <w:rsid w:val="007B4D0C"/>
    <w:rsid w:val="007E0E03"/>
    <w:rsid w:val="007E1CA4"/>
    <w:rsid w:val="007E39F9"/>
    <w:rsid w:val="007F7BCC"/>
    <w:rsid w:val="00807055"/>
    <w:rsid w:val="008228D4"/>
    <w:rsid w:val="00823FA2"/>
    <w:rsid w:val="0083148B"/>
    <w:rsid w:val="008504EE"/>
    <w:rsid w:val="0085157E"/>
    <w:rsid w:val="008722D0"/>
    <w:rsid w:val="0087302E"/>
    <w:rsid w:val="00882A31"/>
    <w:rsid w:val="008907A3"/>
    <w:rsid w:val="008924E0"/>
    <w:rsid w:val="008A203D"/>
    <w:rsid w:val="008A363A"/>
    <w:rsid w:val="008B32A2"/>
    <w:rsid w:val="008B3E90"/>
    <w:rsid w:val="008B6E52"/>
    <w:rsid w:val="008B74A8"/>
    <w:rsid w:val="008B7AF8"/>
    <w:rsid w:val="008C476A"/>
    <w:rsid w:val="008D6C95"/>
    <w:rsid w:val="008E2298"/>
    <w:rsid w:val="008F5DC7"/>
    <w:rsid w:val="00921B8E"/>
    <w:rsid w:val="0092202A"/>
    <w:rsid w:val="0092515E"/>
    <w:rsid w:val="00930062"/>
    <w:rsid w:val="00933E7E"/>
    <w:rsid w:val="00940C9A"/>
    <w:rsid w:val="00947E55"/>
    <w:rsid w:val="00963F5D"/>
    <w:rsid w:val="00965236"/>
    <w:rsid w:val="00972237"/>
    <w:rsid w:val="009803A6"/>
    <w:rsid w:val="009814CF"/>
    <w:rsid w:val="00982AB6"/>
    <w:rsid w:val="00986491"/>
    <w:rsid w:val="009A56D8"/>
    <w:rsid w:val="009A5EFD"/>
    <w:rsid w:val="009B016C"/>
    <w:rsid w:val="009B322E"/>
    <w:rsid w:val="009B7BC3"/>
    <w:rsid w:val="009C37AE"/>
    <w:rsid w:val="009D055A"/>
    <w:rsid w:val="009D38FD"/>
    <w:rsid w:val="009D3EFC"/>
    <w:rsid w:val="009E047C"/>
    <w:rsid w:val="009E5883"/>
    <w:rsid w:val="009F0A36"/>
    <w:rsid w:val="009F532C"/>
    <w:rsid w:val="00A03FEA"/>
    <w:rsid w:val="00A0642E"/>
    <w:rsid w:val="00A16575"/>
    <w:rsid w:val="00A32305"/>
    <w:rsid w:val="00A80B4B"/>
    <w:rsid w:val="00A86CF9"/>
    <w:rsid w:val="00AA5FD4"/>
    <w:rsid w:val="00AA706C"/>
    <w:rsid w:val="00AA7ED4"/>
    <w:rsid w:val="00AB3BF0"/>
    <w:rsid w:val="00AB5E19"/>
    <w:rsid w:val="00AC4E84"/>
    <w:rsid w:val="00AD489F"/>
    <w:rsid w:val="00AD6278"/>
    <w:rsid w:val="00AE4CD9"/>
    <w:rsid w:val="00B02533"/>
    <w:rsid w:val="00B360DF"/>
    <w:rsid w:val="00B419FC"/>
    <w:rsid w:val="00B56D8E"/>
    <w:rsid w:val="00B6208B"/>
    <w:rsid w:val="00B67FC2"/>
    <w:rsid w:val="00B8310D"/>
    <w:rsid w:val="00B93102"/>
    <w:rsid w:val="00B9596F"/>
    <w:rsid w:val="00BA1DA8"/>
    <w:rsid w:val="00BA792C"/>
    <w:rsid w:val="00BB2190"/>
    <w:rsid w:val="00BB5857"/>
    <w:rsid w:val="00BB5B06"/>
    <w:rsid w:val="00BB7D34"/>
    <w:rsid w:val="00BC1FB9"/>
    <w:rsid w:val="00BC5E9D"/>
    <w:rsid w:val="00BC5EC6"/>
    <w:rsid w:val="00BC669A"/>
    <w:rsid w:val="00BD0655"/>
    <w:rsid w:val="00BE126B"/>
    <w:rsid w:val="00BF13B5"/>
    <w:rsid w:val="00BF1B0E"/>
    <w:rsid w:val="00C004F1"/>
    <w:rsid w:val="00C15B3C"/>
    <w:rsid w:val="00C2535A"/>
    <w:rsid w:val="00C40D95"/>
    <w:rsid w:val="00C53BC3"/>
    <w:rsid w:val="00C645D0"/>
    <w:rsid w:val="00C65A6D"/>
    <w:rsid w:val="00C66E75"/>
    <w:rsid w:val="00C70417"/>
    <w:rsid w:val="00CB2CEE"/>
    <w:rsid w:val="00CB3E04"/>
    <w:rsid w:val="00CB4432"/>
    <w:rsid w:val="00CC3968"/>
    <w:rsid w:val="00CC7A50"/>
    <w:rsid w:val="00CE0F37"/>
    <w:rsid w:val="00CE3DE0"/>
    <w:rsid w:val="00CE4ABD"/>
    <w:rsid w:val="00D06A56"/>
    <w:rsid w:val="00D10D85"/>
    <w:rsid w:val="00D15748"/>
    <w:rsid w:val="00D20B9E"/>
    <w:rsid w:val="00D26246"/>
    <w:rsid w:val="00D427AE"/>
    <w:rsid w:val="00D51C43"/>
    <w:rsid w:val="00D51D4F"/>
    <w:rsid w:val="00D52159"/>
    <w:rsid w:val="00D56F57"/>
    <w:rsid w:val="00D7033D"/>
    <w:rsid w:val="00D85192"/>
    <w:rsid w:val="00D8555E"/>
    <w:rsid w:val="00D96FF7"/>
    <w:rsid w:val="00DA0BF7"/>
    <w:rsid w:val="00DA3066"/>
    <w:rsid w:val="00DB4FD5"/>
    <w:rsid w:val="00DB630E"/>
    <w:rsid w:val="00DC6396"/>
    <w:rsid w:val="00DD31E7"/>
    <w:rsid w:val="00DD4124"/>
    <w:rsid w:val="00DD7F0D"/>
    <w:rsid w:val="00DE03D8"/>
    <w:rsid w:val="00DE4883"/>
    <w:rsid w:val="00E01810"/>
    <w:rsid w:val="00E04D33"/>
    <w:rsid w:val="00E11A23"/>
    <w:rsid w:val="00E1234D"/>
    <w:rsid w:val="00E144F6"/>
    <w:rsid w:val="00E30A2E"/>
    <w:rsid w:val="00E3436A"/>
    <w:rsid w:val="00E379C0"/>
    <w:rsid w:val="00E56091"/>
    <w:rsid w:val="00E65BBB"/>
    <w:rsid w:val="00E66E0B"/>
    <w:rsid w:val="00E8585E"/>
    <w:rsid w:val="00EA0F30"/>
    <w:rsid w:val="00EA7CEB"/>
    <w:rsid w:val="00EB0CCA"/>
    <w:rsid w:val="00ED4AED"/>
    <w:rsid w:val="00ED6306"/>
    <w:rsid w:val="00EE2169"/>
    <w:rsid w:val="00EE27D3"/>
    <w:rsid w:val="00EE4295"/>
    <w:rsid w:val="00F02F63"/>
    <w:rsid w:val="00F162EE"/>
    <w:rsid w:val="00F22C5A"/>
    <w:rsid w:val="00F235EF"/>
    <w:rsid w:val="00F24FF6"/>
    <w:rsid w:val="00F36088"/>
    <w:rsid w:val="00F41124"/>
    <w:rsid w:val="00F65EC9"/>
    <w:rsid w:val="00F75BDD"/>
    <w:rsid w:val="00F77AE2"/>
    <w:rsid w:val="00F85F51"/>
    <w:rsid w:val="00FA4E6A"/>
    <w:rsid w:val="00FB6104"/>
    <w:rsid w:val="00FC5240"/>
    <w:rsid w:val="00FC5A87"/>
    <w:rsid w:val="00FC7470"/>
    <w:rsid w:val="00FD6CF6"/>
    <w:rsid w:val="00FE0EE7"/>
    <w:rsid w:val="00FE1E88"/>
    <w:rsid w:val="00FE635F"/>
    <w:rsid w:val="00FE70D9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A9A39"/>
  <w15:docId w15:val="{0BD30AC8-BF71-4309-8DB8-F3CA1694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84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42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E84"/>
    <w:rPr>
      <w:lang w:val="uk-UA"/>
    </w:rPr>
  </w:style>
  <w:style w:type="paragraph" w:styleId="a5">
    <w:name w:val="footer"/>
    <w:basedOn w:val="a"/>
    <w:link w:val="a6"/>
    <w:uiPriority w:val="99"/>
    <w:unhideWhenUsed/>
    <w:rsid w:val="00A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E84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4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F46"/>
    <w:rPr>
      <w:rFonts w:ascii="Tahoma" w:hAnsi="Tahoma" w:cs="Tahoma"/>
      <w:sz w:val="16"/>
      <w:szCs w:val="16"/>
      <w:lang w:val="uk-UA"/>
    </w:rPr>
  </w:style>
  <w:style w:type="paragraph" w:styleId="a9">
    <w:name w:val="List Paragraph"/>
    <w:basedOn w:val="a"/>
    <w:uiPriority w:val="34"/>
    <w:qFormat/>
    <w:rsid w:val="00E123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20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Мандрикова Ольга Григорьевна</cp:lastModifiedBy>
  <cp:revision>5</cp:revision>
  <cp:lastPrinted>2022-01-18T12:05:00Z</cp:lastPrinted>
  <dcterms:created xsi:type="dcterms:W3CDTF">2023-08-14T08:45:00Z</dcterms:created>
  <dcterms:modified xsi:type="dcterms:W3CDTF">2023-08-14T08:54:00Z</dcterms:modified>
</cp:coreProperties>
</file>