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D9" w:rsidRPr="007E05A0" w:rsidRDefault="001C6AD9" w:rsidP="006420AC">
      <w:pPr>
        <w:pStyle w:val="1"/>
        <w:rPr>
          <w:lang w:val="en-US"/>
        </w:rPr>
      </w:pPr>
      <w:bookmarkStart w:id="0" w:name="_GoBack"/>
      <w:bookmarkEnd w:id="0"/>
    </w:p>
    <w:p w:rsidR="00AC4E84" w:rsidRDefault="0085157E" w:rsidP="006420AC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139A" wp14:editId="42880304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227" cy="17633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22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</w:t>
                            </w: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 w:rsidR="00683F95" w:rsidRPr="00BE126B" w:rsidRDefault="00683F95" w:rsidP="00683F95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9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139A" id="Прямоугольник 3" o:spid="_x0000_s1026" style="position:absolute;margin-left:49.45pt;margin-top:24.6pt;width:464.2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" filled="f" stroked="f" strokeweight="1pt">
                <v:textbox>
                  <w:txbxContent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 xml:space="preserve">Инвестиционный обзор </w:t>
                      </w: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муниципального образования</w:t>
                      </w:r>
                    </w:p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 w:rsidR="00683F95" w:rsidRPr="00BE126B" w:rsidRDefault="00683F95" w:rsidP="00683F95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9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67B"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6E884E5" wp14:editId="513F3A3B">
            <wp:simplePos x="0" y="0"/>
            <wp:positionH relativeFrom="page">
              <wp:align>right</wp:align>
            </wp:positionH>
            <wp:positionV relativeFrom="paragraph">
              <wp:posOffset>-900089</wp:posOffset>
            </wp:positionV>
            <wp:extent cx="7550717" cy="10680612"/>
            <wp:effectExtent l="0" t="0" r="0" b="698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7" cy="1068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8" w:rsidRDefault="001557F8"/>
    <w:p w:rsidR="001557F8" w:rsidRDefault="001557F8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Pr="00045F46" w:rsidRDefault="00D10D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5382A" wp14:editId="1DF869D8">
                <wp:simplePos x="0" y="0"/>
                <wp:positionH relativeFrom="page">
                  <wp:posOffset>308758</wp:posOffset>
                </wp:positionH>
                <wp:positionV relativeFrom="paragraph">
                  <wp:posOffset>349332</wp:posOffset>
                </wp:positionV>
                <wp:extent cx="3294380" cy="149357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 w:rsidR="00D10D85" w:rsidRPr="00D10D85" w:rsidRDefault="00D2627E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>2022</w:t>
                            </w:r>
                            <w:r w:rsidR="00D10D85"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 года </w:t>
                            </w:r>
                          </w:p>
                          <w:p w:rsidR="00AC4E84" w:rsidRPr="00BE126B" w:rsidRDefault="00AC4E8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382A" id="Прямоугольник 8" o:spid="_x0000_s1027" style="position:absolute;margin-left:24.3pt;margin-top:27.5pt;width:259.4pt;height:1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" filled="f" stroked="f" strokeweight="1pt">
                <v:textbox>
                  <w:txbxContent>
                    <w:p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 w:rsidR="00D10D85" w:rsidRPr="00D10D85" w:rsidRDefault="00D2627E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>2022</w:t>
                      </w:r>
                      <w:r w:rsidR="00D10D85"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 года </w:t>
                      </w:r>
                    </w:p>
                    <w:p w:rsidR="00AC4E84" w:rsidRPr="00BE126B" w:rsidRDefault="00AC4E8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4E84" w:rsidRDefault="00AC4E84"/>
    <w:p w:rsidR="00AC4E84" w:rsidRDefault="00AC4E84"/>
    <w:p w:rsidR="00AC4E84" w:rsidRDefault="00AC4E84"/>
    <w:p w:rsidR="00AC4E84" w:rsidRPr="009E047C" w:rsidRDefault="00AC4E84">
      <w:pPr>
        <w:rPr>
          <w:i/>
        </w:rPr>
      </w:pPr>
    </w:p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7E39F9" w:rsidRPr="005E083A" w:rsidRDefault="007E39F9" w:rsidP="007E39F9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8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Общая характеристика инвестиций</w:t>
      </w:r>
    </w:p>
    <w:p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CA7E8C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 итогам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</w:t>
      </w:r>
      <w:r w:rsidR="007E39F9"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года, в соответствии с представленными данным Управления Федеральной службы Государственной статистики по Краснодарскому краю и республике Адыгея Краснодарстата (Краснодарстата), объём инвестиций в основной капитал на территории муниципального образования город Краснодар по кругу средних и крупных </w:t>
      </w:r>
      <w:r w:rsidR="007E39F9"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предприятий составил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146,8</w:t>
      </w:r>
      <w:r w:rsidR="007E39F9"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млрд руб.</w:t>
      </w:r>
      <w:r w:rsidR="007E39F9"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96,3</w:t>
      </w:r>
      <w:r w:rsidR="007E39F9"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="007E39F9"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r w:rsidR="007E39F9"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соответствующим данным за предшествующий год.</w:t>
      </w:r>
    </w:p>
    <w:p w:rsidR="007E39F9" w:rsidRPr="00301F06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Краснода</w:t>
      </w:r>
      <w:r w:rsidR="00CA7E8C">
        <w:rPr>
          <w:rFonts w:ascii="Times New Roman" w:eastAsia="Calibri" w:hAnsi="Times New Roman" w:cs="Times New Roman"/>
          <w:sz w:val="28"/>
          <w:szCs w:val="28"/>
          <w:lang w:val="ru-RU"/>
        </w:rPr>
        <w:t>рского края объем инвестиций</w:t>
      </w:r>
      <w:r w:rsidR="00337C4A"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</w:t>
      </w:r>
      <w:r w:rsidR="00365494"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CA7E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510,6</w:t>
      </w: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руб., при этом краевой темп роста по отношению к результату за </w:t>
      </w:r>
      <w:r w:rsidR="000D53AC"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>прошлый период</w:t>
      </w: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CA7E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112,3</w:t>
      </w:r>
      <w:r w:rsidRPr="00905F95">
        <w:rPr>
          <w:rFonts w:ascii="Times New Roman" w:eastAsia="Calibri" w:hAnsi="Times New Roman" w:cs="Times New Roman"/>
          <w:b/>
          <w:sz w:val="28"/>
          <w:szCs w:val="28"/>
          <w:lang w:val="ru-RU"/>
        </w:rPr>
        <w:t>%.</w:t>
      </w: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Инвестиции муниципального образования город Краснодар в общекраевом объёме инвестиционных вложений составляют </w:t>
      </w:r>
      <w:r w:rsidR="00301F06" w:rsidRPr="00905F95">
        <w:rPr>
          <w:rFonts w:ascii="Times New Roman" w:eastAsia="Calibri" w:hAnsi="Times New Roman" w:cs="Times New Roman"/>
          <w:b/>
          <w:sz w:val="28"/>
          <w:szCs w:val="28"/>
          <w:lang w:val="ru-RU"/>
        </w:rPr>
        <w:t>28</w:t>
      </w:r>
      <w:r w:rsidR="00CA7E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,8</w:t>
      </w:r>
      <w:r w:rsidRPr="00905F95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Pr="00301F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занимают 1 место среди городских округов и муниципальных районов Краснодарского края.  </w:t>
      </w:r>
    </w:p>
    <w:p w:rsidR="007E39F9" w:rsidRPr="00337C4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337C4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7C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Городские округа и муниципальные районы   Краснодарского края с наибольшим объемом инвестиций, млн. руб.</w:t>
      </w:r>
    </w:p>
    <w:p w:rsidR="007E39F9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7C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Доля Краснодара в объеме инвестиций Краснодарского края, %</w:t>
      </w:r>
    </w:p>
    <w:p w:rsidR="006509C5" w:rsidRDefault="006509C5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D0F41" w:rsidRDefault="00D06BE6" w:rsidP="009D0F4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8F45B80">
            <wp:extent cx="3638550" cy="2633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69" cy="2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6F24319">
            <wp:extent cx="1838325" cy="26180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91" cy="2630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BE6" w:rsidRDefault="00D06BE6" w:rsidP="009D0F4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05D23" w:rsidRPr="00AF73B6" w:rsidRDefault="00505D23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7E39F9" w:rsidRPr="005E083A" w:rsidRDefault="007E39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:rsidR="001C7E1C" w:rsidRDefault="001C7E1C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Существенное влияние на</w:t>
      </w:r>
      <w:r w:rsidR="007E39F9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темп </w:t>
      </w:r>
      <w:r w:rsidR="008F36E7">
        <w:rPr>
          <w:rFonts w:ascii="Times New Roman" w:eastAsia="Calibri" w:hAnsi="Times New Roman" w:cs="Times New Roman"/>
          <w:sz w:val="28"/>
          <w:szCs w:val="28"/>
          <w:lang w:val="ru-RU"/>
        </w:rPr>
        <w:t>роста объёма инвестиций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</w:t>
      </w:r>
      <w:r w:rsidR="008F3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7E39F9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отношению к аналогичному периоду прошлого года оказали такие крупные предприятия, как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1C7E1C" w:rsidRDefault="00C2535A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ООО «Лукойл – Кубаньэнерго»,</w:t>
      </w:r>
      <w:r w:rsidR="008F36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АО «Тандер»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F36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вложившие</w:t>
      </w:r>
      <w:r w:rsidR="001C7E1C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7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инвестиционные проекты свыше 4</w:t>
      </w:r>
      <w:r w:rsidR="001C7E1C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</w:t>
      </w:r>
      <w:r w:rsidR="001C7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C7E1C" w:rsidRPr="001C6AD9" w:rsidRDefault="00FC450E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1C7E1C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т 1</w:t>
      </w:r>
      <w:r w:rsidR="008F3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млрд. руб. до 4</w:t>
      </w:r>
      <w:r w:rsidR="001C7E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млрд.</w:t>
      </w:r>
      <w:r w:rsidR="001C7E1C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руб. </w:t>
      </w:r>
      <w:r w:rsidR="001C7E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инвестировали 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  ПАО «</w:t>
      </w:r>
      <w:r w:rsidR="00E53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Россети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E53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  </w:t>
      </w:r>
      <w:r w:rsidR="00E53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«Краснодар Водоканал»,</w:t>
      </w:r>
      <w:r w:rsidR="007C21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 «АСК», АО «Газпром газораспределение Краснодар»,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627E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ООО «ИНВЕСТРОЙ»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>, ООО «Петрохлеб-Кубань»,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627E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D2627E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«НЭСК – Электросети»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6818" w:rsidRPr="00586EF7" w:rsidRDefault="00FC450E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1C7E1C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="001C7E1C">
        <w:rPr>
          <w:rFonts w:ascii="Times New Roman" w:eastAsia="Calibri" w:hAnsi="Times New Roman" w:cs="Times New Roman"/>
          <w:sz w:val="28"/>
          <w:szCs w:val="28"/>
          <w:lang w:val="ru-RU"/>
        </w:rPr>
        <w:t>500 млн. руб. до 1 млрд.</w:t>
      </w:r>
      <w:r w:rsidR="001C7E1C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руб. инвестировали</w:t>
      </w:r>
      <w:r w:rsidR="006B4B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ООО СИК «Девелопмент-Юг»,</w:t>
      </w:r>
      <w:r w:rsidR="001C7E1C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4B26">
        <w:rPr>
          <w:rFonts w:ascii="Times New Roman" w:eastAsia="Calibri" w:hAnsi="Times New Roman" w:cs="Times New Roman"/>
          <w:sz w:val="28"/>
          <w:szCs w:val="28"/>
          <w:lang w:val="ru-RU"/>
        </w:rPr>
        <w:t>АО «Международный аэропорт «Краснодар»,</w:t>
      </w:r>
      <w:r w:rsidR="00E803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АО «НЭСК», 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АО «Агрокомбинат «Тепличный», </w:t>
      </w:r>
      <w:r w:rsidR="006B4B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ООО «ОБД-инвест», </w:t>
      </w:r>
      <w:r w:rsidR="00E803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ООО «Корпорация АК «ЭСКМ», </w:t>
      </w:r>
      <w:r w:rsidR="006B4B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Краснодарский фл ООО «РН-Бурение», ООО «КЛААС», </w:t>
      </w:r>
      <w:r w:rsidR="00E80312">
        <w:rPr>
          <w:rFonts w:ascii="Times New Roman" w:eastAsia="Calibri" w:hAnsi="Times New Roman" w:cs="Times New Roman"/>
          <w:sz w:val="28"/>
          <w:szCs w:val="28"/>
          <w:lang w:val="ru-RU"/>
        </w:rPr>
        <w:t>АО «Краснодартеплосеть», ООО «РН-Краснодарнефтегаз»</w:t>
      </w:r>
      <w:r w:rsidR="00586EF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3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 ООО «ТК</w:t>
      </w:r>
      <w:r w:rsidR="005A2D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E80312" w:rsidRPr="00586EF7">
        <w:rPr>
          <w:rFonts w:ascii="Times New Roman" w:eastAsia="Calibri" w:hAnsi="Times New Roman" w:cs="Times New Roman"/>
          <w:sz w:val="28"/>
          <w:szCs w:val="28"/>
          <w:lang w:val="ru-RU"/>
        </w:rPr>
        <w:t>Зеленая линия</w:t>
      </w:r>
      <w:r w:rsidR="005A2DFA" w:rsidRPr="00586EF7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1C7E1C" w:rsidRPr="00586E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ООО «Краснодар Водоканал», ПАО «Россети Кубань»</w:t>
      </w:r>
      <w:r w:rsidR="00C2535A" w:rsidRPr="00586E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B6104" w:rsidRPr="00586E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3612C" w:rsidRPr="004B42A3" w:rsidRDefault="00586EF7" w:rsidP="004B42A3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За 12 месяцев 2022 года было заключено 10 протоколов о намерениях по взаимодействию в сфере инвестиций  на общую сумму 78,15 млрд. руб</w:t>
      </w:r>
      <w:r w:rsidR="00E3612C" w:rsidRPr="00586E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новыми  р</w:t>
      </w:r>
      <w:r w:rsidR="007B4F8B" w:rsidRPr="00586E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абочими местами в количестве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4126</w:t>
      </w:r>
      <w:r w:rsidR="00E3612C" w:rsidRPr="004B42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человек: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 xml:space="preserve">– ООО «Торгстрой», «Строительство производственной базы комплектации строительных объектов» с объёмом инвестиций 120 млн. руб., созданием рабочих мест – 50 человек; 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ООО «АРТ-ТЕХ», «Строительство теплоэлектростанции на базе газопоршневых агрегатов МWМ» с объёмом инвестиций порядка 862,1 млн. руб., созданием 10 новых рабочих мест;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ООО «СВ ГЛАСС», «Строительство предприятия по промышленной переработке стекла» с объёмом инвестиций 484 млн. руб., созданием 53 рабочих мест;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ИП Меликов, «Строительство логистического комплекса» с объемом инвестиций 1 млрд. руб., создание новых рабочих мест – 70.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ООО «Группа компаний «</w:t>
      </w:r>
      <w:r w:rsidRPr="00586EF7">
        <w:rPr>
          <w:rFonts w:ascii="Times New Roman" w:hAnsi="Times New Roman" w:cs="Times New Roman"/>
          <w:sz w:val="28"/>
          <w:szCs w:val="28"/>
          <w:lang w:val="en-US"/>
        </w:rPr>
        <w:t>AVA</w:t>
      </w:r>
      <w:r w:rsidRPr="00586EF7">
        <w:rPr>
          <w:rFonts w:ascii="Times New Roman" w:hAnsi="Times New Roman" w:cs="Times New Roman"/>
          <w:sz w:val="28"/>
          <w:szCs w:val="28"/>
        </w:rPr>
        <w:t>», «Строительство индустриального (промышленного) парка «ТехПромПарк – Северный» в г. Краснодаре, с объемом инвестиций 6 млрд. руб. и созданием 500 рабочих мест.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- ООО «Тепличный комплекс «Зеленая линия», «Центр по выращиванию грибов 2 этап строительства» с объемом инвестиций 906,2 млн.рублей, создание новых рабочих мест – 83.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ООО «Тепловая Энергетическая Компания Знаменская», «Строительство объектов теплоснабжения на территории нового микрорайона в Северо-Восточной части города Краснодара, прилегающему к автомобильной дороги М-4» с объемом инвестиций 3 500 млн. руб. и созданием более 150 рабочих мест.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 xml:space="preserve"> – ООО «Водоканал Знаменский», «Строительство очистных сооружений ливневой и фекальной канализации в новом микрорайоне в Северо-Восточной части города Краснодара, прилегающему к автомобильной дороги М-4» с объемом инвестиций 30 000 млн. руб. и созданием 75 рабочих мест.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ООО «ТЭЦ Знаменский», «Строительство первой очереди 250 МВт объекта регионального значения - ТЭЦ в Северо-Восточной части города Краснодара, прилегающему к автомобильной дороги М-4» с объемом инвестиций 30 700 млн. руб. и созданием не менее 100 рабочих мест.</w:t>
      </w:r>
    </w:p>
    <w:p w:rsidR="00586EF7" w:rsidRPr="00586EF7" w:rsidRDefault="00586EF7" w:rsidP="00B85A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F7">
        <w:rPr>
          <w:rFonts w:ascii="Times New Roman" w:hAnsi="Times New Roman" w:cs="Times New Roman"/>
          <w:sz w:val="28"/>
          <w:szCs w:val="28"/>
        </w:rPr>
        <w:t>– ИП Морозова М.С. «Строительство производственно-складского комплекса в г. Краснодаре х. Копанской» с объемом инвестиций 4550 млн. руб. и созданием не менее 3035 рабочих мест.</w:t>
      </w:r>
    </w:p>
    <w:p w:rsidR="008924E0" w:rsidRPr="00746569" w:rsidRDefault="008924E0" w:rsidP="00B8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1C" w:rsidRDefault="001C7E1C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69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Источники инвестиций</w:t>
      </w:r>
    </w:p>
    <w:p w:rsidR="007E39F9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D82F85" w:rsidRPr="005869C6" w:rsidRDefault="00D82F85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Структура инвестиций в основной капитал </w:t>
      </w:r>
      <w:r w:rsidR="00C01EE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источникам финансирования за</w:t>
      </w:r>
      <w:r w:rsidR="007867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2022</w:t>
      </w:r>
      <w:r w:rsidR="00C01EE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выглядит следующим образом: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собственные средства –  </w:t>
      </w:r>
      <w:r w:rsidR="00C01EE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69,5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млрд руб. или </w:t>
      </w:r>
      <w:r w:rsidR="00C01EE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47,3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от общего объема инвестиций; </w:t>
      </w:r>
    </w:p>
    <w:p w:rsidR="007E39F9" w:rsidRPr="005869C6" w:rsidRDefault="00C01EE8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 привлеченные средства – 77,3</w:t>
      </w:r>
      <w:r w:rsidR="007E39F9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52,7</w:t>
      </w:r>
      <w:r w:rsidR="007E39F9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от всего объема инвестиций города Краснодар за отчетный период. </w:t>
      </w:r>
    </w:p>
    <w:p w:rsidR="009469E6" w:rsidRDefault="007E39F9" w:rsidP="0072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Финансирование инвестиционных проектов  </w:t>
      </w:r>
      <w:r w:rsidRPr="0058209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осуществляется</w:t>
      </w:r>
      <w:r w:rsidR="005D707E" w:rsidRPr="0058209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58209C" w:rsidRPr="0058209C">
        <w:rPr>
          <w:rFonts w:ascii="Times New Roman" w:hAnsi="Times New Roman" w:cs="Times New Roman"/>
          <w:kern w:val="36"/>
          <w:sz w:val="28"/>
          <w:szCs w:val="28"/>
        </w:rPr>
        <w:t>в большей степен</w:t>
      </w:r>
      <w:r w:rsidR="0058209C">
        <w:rPr>
          <w:rFonts w:ascii="Times New Roman" w:hAnsi="Times New Roman" w:cs="Times New Roman"/>
          <w:kern w:val="36"/>
          <w:sz w:val="28"/>
          <w:szCs w:val="28"/>
        </w:rPr>
        <w:t>и за счет привлеченных средств</w:t>
      </w:r>
      <w:r w:rsidR="0058209C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, которые </w:t>
      </w:r>
      <w:r w:rsidR="0058209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формирую</w:t>
      </w:r>
      <w:r w:rsidR="0058209C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тся за счет бюджетных средств, за счет заемных средств других организаций, поступл</w:t>
      </w:r>
      <w:r w:rsidR="0058209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ений от кредитных организаций</w:t>
      </w:r>
      <w:r w:rsidR="0058209C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прочих источников.</w:t>
      </w:r>
      <w:r w:rsidR="0058209C" w:rsidRPr="0058209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58209C" w:rsidRPr="0058209C" w:rsidRDefault="0058209C" w:rsidP="0072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2021 году также были средства организаций и населения на долевое строительство.</w:t>
      </w:r>
    </w:p>
    <w:p w:rsidR="00E734BC" w:rsidRDefault="00E734BC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D82F85" w:rsidRDefault="00D82F85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D82F85" w:rsidRDefault="00D82F85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52028E" w:rsidRDefault="007E39F9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BC4426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за</w:t>
      </w:r>
      <w:r w:rsidR="00BF1B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3B195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2022-</w:t>
      </w:r>
      <w:r w:rsidR="00BC4426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2021 годы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%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82F85" w:rsidRPr="009D38FD" w:rsidRDefault="00D82F85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C1FCB" w:rsidRDefault="007C1FCB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FCB" w:rsidRDefault="009469E6" w:rsidP="007C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98C43B4">
            <wp:extent cx="3448050" cy="225966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75" cy="22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EC248EE">
            <wp:extent cx="2276475" cy="226680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68" cy="228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CB" w:rsidRDefault="007C1FCB" w:rsidP="007C1FCB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2F85" w:rsidRDefault="00D82F85" w:rsidP="007C1FCB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707E" w:rsidRDefault="0052028E" w:rsidP="0058209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2028E">
        <w:rPr>
          <w:noProof/>
          <w:lang w:val="ru-RU" w:eastAsia="ru-RU"/>
        </w:rPr>
        <w:t xml:space="preserve"> </w:t>
      </w:r>
      <w:r w:rsidR="005D707E" w:rsidRP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абсолютном выражении</w:t>
      </w:r>
      <w:r w:rsid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 привлеченных средств можно рассмотреть в диаграмме ниже:</w:t>
      </w:r>
    </w:p>
    <w:p w:rsidR="00D82F85" w:rsidRDefault="00D82F85" w:rsidP="0058209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D82F85" w:rsidRDefault="00D82F85" w:rsidP="0058209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D82F85" w:rsidRDefault="00D82F85" w:rsidP="0058209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D707E" w:rsidRDefault="005D707E" w:rsidP="005D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</w:t>
      </w:r>
      <w:r w:rsidR="002732D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CE3DE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-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E5389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2021 годы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млрд.руб.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</w:p>
    <w:p w:rsidR="00D82F85" w:rsidRDefault="00D82F85" w:rsidP="005D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D82F85" w:rsidRPr="005D707E" w:rsidRDefault="00D82F85" w:rsidP="005D7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7E39F9" w:rsidRPr="001E481C" w:rsidRDefault="00E95C9B" w:rsidP="005C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4B8BD6B">
            <wp:extent cx="5944870" cy="2393758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54" cy="240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9F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2F85" w:rsidRPr="001E481C" w:rsidRDefault="00D82F85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07A3" w:rsidRDefault="007E39F9" w:rsidP="0072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сравнительного анализа </w:t>
      </w:r>
      <w:r w:rsidR="00F2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видно, что </w:t>
      </w:r>
      <w:r w:rsidR="00E76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доля привлеченных средств</w:t>
      </w:r>
      <w:r w:rsidR="00726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37E" w:rsidRP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увеличилась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72,8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2021 год</w:t>
      </w:r>
      <w:r w:rsidR="00D9137E" w:rsidRP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77,3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однако темп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роста абсолютных показателей</w:t>
      </w:r>
      <w:r w:rsidR="009D05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снизился на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3,1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%. </w:t>
      </w:r>
      <w:r w:rsidR="00C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привлеченных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 в общем объёме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 собственных средств инвесторов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 </w:t>
      </w:r>
      <w:r w:rsidR="007E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52,7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:rsidR="00AB3BF0" w:rsidRPr="00AB3BF0" w:rsidRDefault="00CE3DE0" w:rsidP="00D82F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B3BF0">
        <w:rPr>
          <w:rFonts w:ascii="Times New Roman" w:hAnsi="Times New Roman" w:cs="Times New Roman"/>
          <w:kern w:val="36"/>
          <w:sz w:val="28"/>
          <w:szCs w:val="28"/>
        </w:rPr>
        <w:t>В представленной структуре привлеченных средств видно, что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="007926BD">
        <w:rPr>
          <w:rFonts w:ascii="Times New Roman" w:hAnsi="Times New Roman" w:cs="Times New Roman"/>
          <w:kern w:val="36"/>
          <w:sz w:val="28"/>
          <w:szCs w:val="28"/>
          <w:lang w:val="ru-RU"/>
        </w:rPr>
        <w:t>за 2022 год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в сравнении с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>2021</w:t>
      </w:r>
      <w:r w:rsidR="007926BD">
        <w:rPr>
          <w:rFonts w:ascii="Times New Roman" w:hAnsi="Times New Roman" w:cs="Times New Roman"/>
          <w:kern w:val="36"/>
          <w:sz w:val="28"/>
          <w:szCs w:val="28"/>
        </w:rPr>
        <w:t xml:space="preserve"> годом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происходит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рост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="007926BD">
        <w:rPr>
          <w:rFonts w:ascii="Times New Roman" w:hAnsi="Times New Roman" w:cs="Times New Roman"/>
          <w:kern w:val="36"/>
          <w:sz w:val="28"/>
          <w:szCs w:val="28"/>
          <w:lang w:val="ru-RU"/>
        </w:rPr>
        <w:t>в 2</w:t>
      </w:r>
      <w:r w:rsidR="00E76CE8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раза по показателю «заемн</w:t>
      </w:r>
      <w:r w:rsidR="007926BD">
        <w:rPr>
          <w:rFonts w:ascii="Times New Roman" w:hAnsi="Times New Roman" w:cs="Times New Roman"/>
          <w:kern w:val="36"/>
          <w:sz w:val="28"/>
          <w:szCs w:val="28"/>
          <w:lang w:val="ru-RU"/>
        </w:rPr>
        <w:t>ые средства других организаций». Б</w:t>
      </w:r>
      <w:r w:rsidR="00E76CE8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юджетные инвестиции</w:t>
      </w:r>
      <w:r w:rsidR="007926B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остались на том же уровне</w:t>
      </w:r>
      <w:r w:rsidR="00E76CE8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. </w:t>
      </w:r>
      <w:r w:rsidR="007926B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Снижение произошло по показателям: «кредиты банков» на 1%, «средства государственных внебюджетных фондов» на 0,1%, 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«прочие» (</w:t>
      </w:r>
      <w:r w:rsidR="00AB3BF0" w:rsidRPr="001E481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которые входят средства вышестоящих организаций, средства от эмиссии акций и инвестиции из-за рубежа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)</w:t>
      </w:r>
      <w:r w:rsidR="00BD20BE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1,7</w:t>
      </w:r>
      <w:r w:rsidR="00E76CE8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раза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CE3DE0" w:rsidRPr="00AB3BF0" w:rsidRDefault="000B3CF9" w:rsidP="00D82F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val="ru-RU"/>
        </w:rPr>
        <w:t>П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оказатель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инвестиции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организаций и населения в долевое строительство</w:t>
      </w:r>
      <w:r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с 2022 года не выделяется отдельной строкой</w:t>
      </w:r>
      <w:r w:rsidR="00AB3BF0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>.</w:t>
      </w:r>
      <w:r w:rsidR="00CE3DE0"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26F52" w:rsidRDefault="00726F52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47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663E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947E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</w:p>
    <w:p w:rsidR="00947E55" w:rsidRDefault="00947E55" w:rsidP="007E39F9">
      <w:pPr>
        <w:shd w:val="clear" w:color="auto" w:fill="FFFFFF"/>
        <w:spacing w:after="0" w:line="240" w:lineRule="auto"/>
        <w:rPr>
          <w:noProof/>
          <w:lang w:val="ru-RU" w:eastAsia="ru-RU"/>
        </w:rPr>
      </w:pPr>
      <w:r w:rsidRPr="00947E55">
        <w:rPr>
          <w:noProof/>
          <w:lang w:val="ru-RU" w:eastAsia="ru-RU"/>
        </w:rPr>
        <w:t xml:space="preserve"> </w:t>
      </w:r>
    </w:p>
    <w:p w:rsidR="00694BDD" w:rsidRPr="00F23CC1" w:rsidRDefault="00694BDD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1E3CD9F">
            <wp:extent cx="3328670" cy="21094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5A669BA">
            <wp:extent cx="1914525" cy="210312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E55" w:rsidRPr="001E481C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0C5A7B" w:rsidRPr="00E81CBF" w:rsidRDefault="00B618AA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Большая 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половина</w:t>
      </w:r>
      <w:r w:rsidR="000C5A7B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 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2022 год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была направлена</w:t>
      </w:r>
      <w:r w:rsidR="000C5A7B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строительство зданий (кроме жилых) и сооружений, включая расходы на улучшение земель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80,9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млрд.руб., что в общем 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долевом выражении составило 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55%, темп роста равен 1,9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 И это н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изменяет тенденции предыдущих периодов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D7F0D" w:rsidRPr="00E81CBF" w:rsidRDefault="00B618AA" w:rsidP="00DD7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 инвестиций произошел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также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машины, оборудование, включая хозяйствен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ный и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нвентарь и другие объекты – 55,1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вместо 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47,6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лрд руб. в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редыдущем году, темп роста – 1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доля </w:t>
      </w:r>
      <w:r w:rsidR="00E93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общем объеме инвестиций – 37,5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:rsidR="00DD7F0D" w:rsidRPr="00E81CBF" w:rsidRDefault="00F23CC1" w:rsidP="009B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Следующий по объему поток инвестиций направлен</w:t>
      </w:r>
      <w:r w:rsidR="009B322E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объекты интеллектуальной собственности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B322E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о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бщем объеме инвестиций всего 3,3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%. </w:t>
      </w:r>
      <w:r w:rsidR="00D84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Здесь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наблюдаем падение с 7,6 млрд. руб.  до 4,8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этот год, снижение произошло на 2,5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630DC" w:rsidRPr="00E81CBF" w:rsidRDefault="003630DC" w:rsidP="0036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Отрицательная динамика инвестиций</w:t>
      </w:r>
      <w:r w:rsidR="00D84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сложилась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D84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 год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жилые здания и помещения по сравнению с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годом</w:t>
      </w:r>
      <w:r w:rsidR="00D84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Темп роста сни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зился на 0,7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%, и в абс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олютных показателях составил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4,3 </w:t>
      </w:r>
      <w:r w:rsidR="00D84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млрд.руб. против 4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,8</w:t>
      </w:r>
      <w:r w:rsidR="00FC5240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млрд. руб.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B2DE5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</w:t>
      </w:r>
      <w:r w:rsidR="00BB2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общем объеме инвестиций –  всего 3,0</w:t>
      </w:r>
      <w:r w:rsidR="00BB2DE5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:rsidR="000C5A7B" w:rsidRPr="00663E2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E71EF" w:rsidRDefault="004E71EF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E71EF" w:rsidRDefault="004E71EF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4E71EF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E71E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Отраслевая структура инвестиций</w:t>
      </w:r>
    </w:p>
    <w:p w:rsidR="007E39F9" w:rsidRPr="00663E2B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18"/>
          <w:lang w:val="ru-RU" w:eastAsia="ru-RU"/>
        </w:rPr>
      </w:pPr>
    </w:p>
    <w:p w:rsidR="007E39F9" w:rsidRPr="00482CB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По результатам проведенного сравнительного анализа отраслевой структуры инвестиций муниципального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город Краснодар</w:t>
      </w:r>
      <w:r w:rsidR="00290625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темп роста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35D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</w:t>
      </w:r>
      <w:r w:rsidR="00482CB9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2022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по отношению к</w:t>
      </w:r>
      <w:r w:rsidR="00535D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2021 году</w:t>
      </w: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535D0F">
        <w:rPr>
          <w:rFonts w:ascii="Times New Roman" w:eastAsia="Calibri" w:hAnsi="Times New Roman" w:cs="Times New Roman"/>
          <w:sz w:val="28"/>
          <w:szCs w:val="28"/>
          <w:lang w:val="ru-RU"/>
        </w:rPr>
        <w:t>96,3</w:t>
      </w: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290625" w:rsidRDefault="00290625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246936" w:rsidRDefault="00246936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246936" w:rsidRDefault="00246936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246936" w:rsidRPr="00663E2B" w:rsidRDefault="00246936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290625" w:rsidRPr="00663E2B" w:rsidRDefault="00290625" w:rsidP="00290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482C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Отраслевая структура инвестиций МО г. Краснодар, млрд.руб.</w:t>
      </w:r>
    </w:p>
    <w:p w:rsidR="00882A31" w:rsidRPr="00663E2B" w:rsidRDefault="00882A31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882A31" w:rsidRPr="00663E2B" w:rsidRDefault="00882A31" w:rsidP="00E379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882A31" w:rsidRPr="00663E2B" w:rsidRDefault="005C7AEE" w:rsidP="005C7A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2172BA66">
            <wp:extent cx="6142943" cy="307119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77" cy="308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AD0" w:rsidRPr="00663E2B" w:rsidRDefault="00481AD0" w:rsidP="00E379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481AD0" w:rsidRPr="00663E2B" w:rsidRDefault="00481AD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7E39F9" w:rsidRPr="00482CB9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Доля каждой отрасли в общем объеме инвестиций, %:</w:t>
      </w:r>
    </w:p>
    <w:p w:rsidR="008924E0" w:rsidRPr="00663E2B" w:rsidRDefault="008924E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E379C0" w:rsidRPr="00663E2B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7E39F9" w:rsidRPr="00663E2B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E379C0" w:rsidRPr="00663E2B" w:rsidRDefault="009E5900" w:rsidP="00E379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0F292B49">
            <wp:extent cx="3438939" cy="205482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114" cy="2059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0CEB841B">
            <wp:extent cx="2295939" cy="2162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30" cy="2167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9F9" w:rsidRPr="00663E2B" w:rsidRDefault="007E39F9" w:rsidP="009E590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tbl>
      <w:tblPr>
        <w:tblpPr w:leftFromText="180" w:rightFromText="180" w:horzAnchor="margin" w:tblpY="1530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559"/>
        <w:gridCol w:w="1331"/>
      </w:tblGrid>
      <w:tr w:rsidR="00663E2B" w:rsidRPr="00663E2B" w:rsidTr="00482CB9">
        <w:trPr>
          <w:trHeight w:val="876"/>
        </w:trPr>
        <w:tc>
          <w:tcPr>
            <w:tcW w:w="3256" w:type="dxa"/>
            <w:shd w:val="clear" w:color="auto" w:fill="ADCBBB"/>
            <w:noWrap/>
            <w:vAlign w:val="center"/>
            <w:hideMark/>
          </w:tcPr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Отрасли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FC5240" w:rsidRPr="00AB3C27" w:rsidRDefault="00AB3C27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2022</w:t>
            </w:r>
            <w:r w:rsidR="00FC5240"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Темпы роста,</w:t>
            </w:r>
          </w:p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559" w:type="dxa"/>
            <w:shd w:val="clear" w:color="auto" w:fill="ADCBBB"/>
            <w:noWrap/>
            <w:vAlign w:val="center"/>
            <w:hideMark/>
          </w:tcPr>
          <w:p w:rsidR="00FC5240" w:rsidRPr="00AB3C27" w:rsidRDefault="00AB3C27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2021</w:t>
            </w:r>
            <w:r w:rsidR="00FC5240"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331" w:type="dxa"/>
            <w:shd w:val="clear" w:color="auto" w:fill="ADCBBB"/>
            <w:vAlign w:val="center"/>
          </w:tcPr>
          <w:p w:rsidR="00FC5240" w:rsidRPr="00AB3C27" w:rsidRDefault="00FC5240" w:rsidP="00AB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Динамика показателей</w:t>
            </w:r>
          </w:p>
        </w:tc>
      </w:tr>
      <w:tr w:rsidR="00663E2B" w:rsidRPr="00663E2B" w:rsidTr="00482CB9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Транспорт и связь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-15,3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21,6</w:t>
            </w:r>
          </w:p>
        </w:tc>
        <w:tc>
          <w:tcPr>
            <w:tcW w:w="1331" w:type="dxa"/>
            <w:vAlign w:val="center"/>
          </w:tcPr>
          <w:p w:rsidR="00FC5240" w:rsidRPr="00663E2B" w:rsidRDefault="002C775C" w:rsidP="002C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5A533DF" wp14:editId="5DC3D7FD">
                  <wp:extent cx="276225" cy="3048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Финансовая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9,5</w:t>
            </w:r>
          </w:p>
        </w:tc>
        <w:tc>
          <w:tcPr>
            <w:tcW w:w="1331" w:type="dxa"/>
            <w:vAlign w:val="center"/>
          </w:tcPr>
          <w:p w:rsidR="00FC5240" w:rsidRPr="00663E2B" w:rsidRDefault="002C775C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EBA1270" wp14:editId="43625823">
                  <wp:extent cx="257175" cy="2952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Торговля и туризм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14,7</w:t>
            </w:r>
          </w:p>
        </w:tc>
        <w:tc>
          <w:tcPr>
            <w:tcW w:w="1331" w:type="dxa"/>
            <w:vAlign w:val="center"/>
          </w:tcPr>
          <w:p w:rsidR="00FC5240" w:rsidRPr="00663E2B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6C246E72" wp14:editId="4CAE05EC">
                  <wp:extent cx="257175" cy="2952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6936" w:rsidRPr="00A52D17" w:rsidRDefault="008B5007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31" w:type="dxa"/>
            <w:vAlign w:val="center"/>
          </w:tcPr>
          <w:p w:rsidR="00FC5240" w:rsidRPr="00663E2B" w:rsidRDefault="008B5007" w:rsidP="008B5007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530D3B3E" wp14:editId="3DA6A306">
                  <wp:extent cx="27622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423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ЖКХ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13,1</w:t>
            </w:r>
          </w:p>
        </w:tc>
        <w:tc>
          <w:tcPr>
            <w:tcW w:w="1331" w:type="dxa"/>
            <w:vAlign w:val="center"/>
          </w:tcPr>
          <w:p w:rsidR="00FC5240" w:rsidRPr="00663E2B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D698125" wp14:editId="138C4368">
                  <wp:extent cx="257175" cy="295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Социальная инфраструктура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</w:t>
            </w:r>
          </w:p>
        </w:tc>
        <w:tc>
          <w:tcPr>
            <w:tcW w:w="1331" w:type="dxa"/>
            <w:vAlign w:val="center"/>
          </w:tcPr>
          <w:p w:rsidR="00FC5240" w:rsidRPr="00663E2B" w:rsidRDefault="002C775C" w:rsidP="004A6883">
            <w:pPr>
              <w:tabs>
                <w:tab w:val="left" w:pos="462"/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702B3E4" wp14:editId="0DBBF3C5">
                  <wp:extent cx="257175" cy="2952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398"/>
        </w:trPr>
        <w:tc>
          <w:tcPr>
            <w:tcW w:w="3256" w:type="dxa"/>
            <w:shd w:val="clear" w:color="000000" w:fill="FFFFFF"/>
            <w:vAlign w:val="center"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Промышленность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30704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2,2 раза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  <w:tc>
          <w:tcPr>
            <w:tcW w:w="1331" w:type="dxa"/>
            <w:vAlign w:val="center"/>
          </w:tcPr>
          <w:p w:rsidR="00FC5240" w:rsidRPr="00663E2B" w:rsidRDefault="002C775C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E837A0B" wp14:editId="14EE0204">
                  <wp:extent cx="257175" cy="2952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39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Сельское хозяйство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482CB9" w:rsidRDefault="00D707FD" w:rsidP="001A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A52D17" w:rsidRDefault="008B5007" w:rsidP="001A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46,7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1A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331" w:type="dxa"/>
            <w:vAlign w:val="center"/>
          </w:tcPr>
          <w:p w:rsidR="00FC5240" w:rsidRPr="00663E2B" w:rsidRDefault="00FC5240" w:rsidP="004A6883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9D01D69" wp14:editId="10050357">
                  <wp:extent cx="257175" cy="295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2B" w:rsidRPr="00663E2B" w:rsidTr="00482CB9">
        <w:trPr>
          <w:trHeight w:val="42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FC5240" w:rsidRPr="00482CB9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прочее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60,5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52D17" w:rsidRPr="00A52D17" w:rsidRDefault="008B5007" w:rsidP="00A5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240" w:rsidRPr="00482CB9" w:rsidRDefault="00D707FD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57,4</w:t>
            </w:r>
          </w:p>
        </w:tc>
        <w:tc>
          <w:tcPr>
            <w:tcW w:w="1331" w:type="dxa"/>
            <w:vAlign w:val="center"/>
          </w:tcPr>
          <w:p w:rsidR="00FC5240" w:rsidRPr="00663E2B" w:rsidRDefault="008B5007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17C9D65" wp14:editId="54AF0ED2">
                  <wp:extent cx="257175" cy="2952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240" w:rsidRPr="00482CB9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Темпы роста инвестиций по отраслям </w:t>
      </w:r>
    </w:p>
    <w:p w:rsidR="00FC5240" w:rsidRPr="00482CB9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>по результатам</w:t>
      </w:r>
      <w:r w:rsidR="00EA09FE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r w:rsidR="00482CB9"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>2022</w:t>
      </w:r>
      <w:r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года</w:t>
      </w:r>
    </w:p>
    <w:p w:rsidR="00FC5240" w:rsidRPr="00482CB9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относительно</w:t>
      </w:r>
      <w:r w:rsidR="00482CB9"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2021</w:t>
      </w:r>
      <w:r w:rsidRPr="00482CB9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года </w:t>
      </w:r>
    </w:p>
    <w:p w:rsidR="00FC5240" w:rsidRPr="00663E2B" w:rsidRDefault="00FC5240" w:rsidP="00FC5240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val="ru-RU" w:eastAsia="ru-RU"/>
        </w:rPr>
      </w:pPr>
    </w:p>
    <w:p w:rsidR="006861B8" w:rsidRPr="00663E2B" w:rsidRDefault="006861B8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796DE3" w:rsidRPr="00482CB9" w:rsidRDefault="00796DE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Анализ отраслевой структуры инвестиций</w:t>
      </w:r>
    </w:p>
    <w:p w:rsidR="00796DE3" w:rsidRPr="00663E2B" w:rsidRDefault="00796DE3" w:rsidP="0079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3B43BE" w:rsidRPr="003B43BE" w:rsidRDefault="00F9778D" w:rsidP="003B43B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В 2022 году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первое место по </w:t>
      </w:r>
      <w:r w:rsidR="00CD31BF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объем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CD31BF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инвестиций  в городе Краснодаре</w:t>
      </w:r>
      <w:r w:rsidR="003B43B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B43BE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не смотря на снижение темпов роста на 15,3%</w:t>
      </w:r>
      <w:r w:rsidR="003B43B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3B43BE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заняла </w:t>
      </w:r>
      <w:r w:rsidR="00CD31BF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отрас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="00CD31BF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ь </w:t>
      </w:r>
      <w:r w:rsidR="00CD31BF" w:rsidRPr="003B4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«т</w:t>
      </w:r>
      <w:r w:rsidRPr="003B4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ранспорт и связь</w:t>
      </w:r>
      <w:r w:rsidR="00CD31BF" w:rsidRPr="003B4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A04658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>Инвестиции здесь составили 18,3</w:t>
      </w:r>
      <w:r w:rsidR="003B43BE" w:rsidRPr="003B43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млрд. руб.. </w:t>
      </w:r>
      <w:r w:rsidR="003B43BE" w:rsidRPr="003B43BE">
        <w:rPr>
          <w:rFonts w:ascii="Times New Roman" w:eastAsia="Calibri" w:hAnsi="Times New Roman" w:cs="Times New Roman"/>
          <w:sz w:val="28"/>
          <w:szCs w:val="28"/>
        </w:rPr>
        <w:t xml:space="preserve">Отрицательная динамика, которая наблюдается по итогам года в значительной степени произошла из-за снижения по отрасли «Транспорт и связь» в  разделе  </w:t>
      </w:r>
      <w:r w:rsidR="003B43BE" w:rsidRPr="003B43BE">
        <w:rPr>
          <w:rFonts w:ascii="Times New Roman" w:hAnsi="Times New Roman" w:cs="Times New Roman"/>
          <w:kern w:val="36"/>
          <w:sz w:val="28"/>
          <w:szCs w:val="28"/>
        </w:rPr>
        <w:t xml:space="preserve">«Деятельность в сфере коммуникаций». Компании </w:t>
      </w:r>
      <w:r w:rsidR="003B43BE" w:rsidRPr="003B43BE">
        <w:rPr>
          <w:rFonts w:ascii="Times New Roman" w:eastAsia="Calibri" w:hAnsi="Times New Roman" w:cs="Times New Roman"/>
          <w:sz w:val="28"/>
          <w:szCs w:val="28"/>
        </w:rPr>
        <w:t>ФЛ ПАО «МТС» (65,4% по отношению к 2021 году), ФЛ ПАО «Вымпел-Коммуникации» (47,2%), краснодарский филиал ПАО «Ростелеком» (49,5%), ФЛ Кавказский ПАО «Мегафон» (85,4%), значительно снизили инвестиции в текущем периоде, что обусловило в целом падение по отрасли.</w:t>
      </w:r>
      <w:r w:rsidR="003B43BE" w:rsidRPr="003B43BE">
        <w:rPr>
          <w:rFonts w:ascii="Times New Roman" w:hAnsi="Times New Roman" w:cs="Times New Roman"/>
          <w:kern w:val="36"/>
          <w:sz w:val="28"/>
          <w:szCs w:val="28"/>
        </w:rPr>
        <w:t xml:space="preserve"> Здесь большое влияние оказали отсутствие поставок оборудования, узлов и необходимых деталей для этой отрасли.</w:t>
      </w:r>
    </w:p>
    <w:p w:rsidR="00DF4B61" w:rsidRDefault="00DF4B61" w:rsidP="00DF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Следующее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место из основных видов отраслей занимает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E4513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«ЖКХ» 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объем инвестиций 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вырос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13,1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млрд руб. 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</w:t>
      </w:r>
      <w:r w:rsidR="00430C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2021 год</w:t>
      </w:r>
      <w:r w:rsidR="004A148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 17,6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млрд руб.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за</w:t>
      </w:r>
      <w:r w:rsidR="00430C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2022 год</w:t>
      </w:r>
      <w:r w:rsidR="004A148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темпом роста </w:t>
      </w:r>
      <w:r w:rsidR="003B43B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34,4%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2C6BE8" w:rsidRPr="003B43BE" w:rsidRDefault="002C6BE8" w:rsidP="002C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  <w:r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Основным направлением для вложений в сфере ЖКХ является обеспечение электрической энергией, газом и паром, кондиционирование воздуха</w:t>
      </w:r>
      <w:r w:rsidR="00156840"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  </w:t>
      </w:r>
    </w:p>
    <w:p w:rsidR="002C6BE8" w:rsidRPr="00915F80" w:rsidRDefault="002C6BE8" w:rsidP="002C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Лидер отрасли по инвестициям - ООО «Лукойл-Кубаньэнерго». </w:t>
      </w:r>
      <w:r w:rsidR="00430C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  2022 год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430C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компания вложила в реализацию инвестиционных проектов свыше 4 млрд.рублей и 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темп роста их инвестиций составил </w:t>
      </w:r>
      <w:r w:rsidR="00430C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140,5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%. У компании в активной стадии реализация </w:t>
      </w:r>
      <w:r w:rsidRPr="00915F80">
        <w:rPr>
          <w:rFonts w:ascii="Times New Roman" w:hAnsi="Times New Roman" w:cs="Times New Roman"/>
          <w:sz w:val="28"/>
          <w:szCs w:val="28"/>
        </w:rPr>
        <w:t>нескольких  инвестиционных проектов</w:t>
      </w:r>
      <w:r w:rsidRPr="00915F80">
        <w:rPr>
          <w:rFonts w:ascii="Times New Roman" w:hAnsi="Times New Roman" w:cs="Times New Roman"/>
          <w:sz w:val="28"/>
          <w:szCs w:val="28"/>
          <w:lang w:val="ru-RU"/>
        </w:rPr>
        <w:t>, наиболее крупные из которых</w:t>
      </w:r>
      <w:r w:rsidRPr="00915F80">
        <w:rPr>
          <w:lang w:val="ru-RU"/>
        </w:rPr>
        <w:t>:</w:t>
      </w:r>
      <w:r w:rsidRPr="00915F80">
        <w:rPr>
          <w:rFonts w:ascii="Times New Roman" w:hAnsi="Times New Roman" w:cs="Times New Roman"/>
          <w:sz w:val="28"/>
          <w:szCs w:val="28"/>
        </w:rPr>
        <w:t xml:space="preserve"> «Модернизация энергоблоков №1-3 Краснодарской ТЭЦ»</w:t>
      </w:r>
      <w:r w:rsidRPr="00915F8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15F80">
        <w:rPr>
          <w:rFonts w:ascii="Times New Roman" w:hAnsi="Times New Roman" w:cs="Times New Roman"/>
          <w:sz w:val="28"/>
          <w:szCs w:val="28"/>
        </w:rPr>
        <w:t xml:space="preserve"> «Строительство на территории Краснодарской ТЭЦ» солнечной электростанции установленной мощностью 2,35 МВт»</w:t>
      </w:r>
      <w:r w:rsidRPr="00915F80">
        <w:rPr>
          <w:rFonts w:ascii="Times New Roman" w:hAnsi="Times New Roman" w:cs="Times New Roman"/>
          <w:sz w:val="28"/>
          <w:szCs w:val="28"/>
          <w:lang w:val="ru-RU"/>
        </w:rPr>
        <w:t xml:space="preserve">, велись работы по </w:t>
      </w:r>
      <w:r w:rsidRPr="00915F80">
        <w:rPr>
          <w:rFonts w:ascii="Times New Roman" w:hAnsi="Times New Roman" w:cs="Times New Roman"/>
          <w:sz w:val="28"/>
          <w:szCs w:val="28"/>
        </w:rPr>
        <w:t>монтажу солнечных панелей в рамках.</w:t>
      </w:r>
    </w:p>
    <w:p w:rsidR="002C6BE8" w:rsidRPr="00915F80" w:rsidRDefault="002C6BE8" w:rsidP="002C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Также крупные инвестиционные вложения по итогам 2022 год</w:t>
      </w:r>
      <w:r w:rsidR="001323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сфере ЖКХ осуществлены АО «НЭСК-ЭЛЕКТРОСЕТИ» с темпом </w:t>
      </w:r>
      <w:r w:rsidR="001323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роста 116,1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%; </w:t>
      </w:r>
      <w:r w:rsidR="001323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ФЛ ПАО «Россети» - Кубанское предприятие магистральных электрических сетей</w:t>
      </w:r>
      <w:r w:rsidR="00B36A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-</w:t>
      </w:r>
      <w:r w:rsidR="001323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202,9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%, </w:t>
      </w:r>
      <w:r w:rsidR="001323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ООО «Краснодар водоканал» - 151,2%, фл краснодарские электрические сети ПАЮ «Россети Кубани» - 106,2%, АО «Газпром газораспределение Краснодар»  - 242,4%. Д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анные предприятия вошли в категорию, где вложенная сумма инвестиций составляет от </w:t>
      </w:r>
      <w:r w:rsidR="00056E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млрд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  <w:r w:rsidR="00056E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рублей до </w:t>
      </w:r>
      <w:r w:rsidR="00056E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</w:t>
      </w:r>
      <w:r w:rsidRPr="00915F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</w:t>
      </w:r>
    </w:p>
    <w:p w:rsidR="00BD2D74" w:rsidRPr="00156840" w:rsidRDefault="00156840" w:rsidP="00BD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 третьем месте по объему инвестиций - отрасль</w:t>
      </w:r>
      <w:r w:rsidR="00085BD8"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085BD8" w:rsidRPr="0015684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Pr="0015684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торговля и туризм</w:t>
      </w:r>
      <w:r w:rsidR="00085BD8" w:rsidRPr="0015684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15684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. </w:t>
      </w:r>
      <w:r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Здесь так же</w:t>
      </w:r>
      <w:r w:rsidR="00085BD8"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наблюдается</w:t>
      </w:r>
      <w:r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положительная динамика с 14,7 млрд.руб в 2021 году до 16,2 млрд.руб в отчетном периоде, темп роста составил 10,2%. </w:t>
      </w:r>
      <w:r w:rsidR="00BD2D74"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454CC7" w:rsidRPr="0004216B" w:rsidRDefault="00156840" w:rsidP="0045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Следующей по объему поток инвестиций направлен </w:t>
      </w:r>
      <w:r w:rsidR="00915F80" w:rsidRPr="001568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915F80" w:rsidRPr="001568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финансовая </w:t>
      </w:r>
      <w:r w:rsidR="00915F80" w:rsidRPr="000421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деятельность</w:t>
      </w:r>
      <w:r w:rsidR="00915F80" w:rsidRPr="0004216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» </w:t>
      </w:r>
      <w:r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 темпом роста 46,3</w:t>
      </w:r>
      <w:r w:rsidR="00915F80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и объемом </w:t>
      </w:r>
      <w:r w:rsidR="00454CC7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инвестиций </w:t>
      </w:r>
      <w:r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13,9</w:t>
      </w:r>
      <w:r w:rsidR="00915F80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рублей. </w:t>
      </w:r>
      <w:r w:rsidR="00BE1573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Наибольшую долю занимает подотрасль операц</w:t>
      </w:r>
      <w:r w:rsidR="0004216B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ии с недвижимым имуществом – 11,9</w:t>
      </w:r>
      <w:r w:rsidR="00BE1573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454CC7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мл</w:t>
      </w:r>
      <w:r w:rsidR="0004216B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рд.рублей и ее темп роста – 41,6</w:t>
      </w:r>
      <w:r w:rsidR="00BE1573" w:rsidRPr="0004216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%. </w:t>
      </w:r>
    </w:p>
    <w:p w:rsidR="00454CC7" w:rsidRPr="00FA71E7" w:rsidRDefault="00FA71E7" w:rsidP="0034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Далее идет</w:t>
      </w:r>
      <w:r w:rsidR="00454CC7" w:rsidRPr="00340B8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</w:t>
      </w:r>
      <w:r w:rsidR="00454CC7" w:rsidRPr="00340B8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социальная инфраструктура</w:t>
      </w:r>
      <w:r w:rsidR="00340B8E" w:rsidRPr="00340B8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с темпом роста 46,8% и </w:t>
      </w:r>
      <w:r w:rsidR="00340B8E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объемом инвестиций 9,1</w:t>
      </w:r>
      <w:r w:rsidR="00454CC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 Наиболее значимые подотрасли: </w:t>
      </w:r>
    </w:p>
    <w:p w:rsidR="00454CC7" w:rsidRPr="00FA71E7" w:rsidRDefault="00454CC7" w:rsidP="0045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здравоохранение – </w:t>
      </w:r>
      <w:r w:rsidR="00FA71E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4,9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млрд.рублей (</w:t>
      </w:r>
      <w:r w:rsidR="00FA71E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темп рост составил 36,1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%), </w:t>
      </w:r>
    </w:p>
    <w:p w:rsidR="00454CC7" w:rsidRPr="00FA71E7" w:rsidRDefault="00454CC7" w:rsidP="0045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образование – </w:t>
      </w:r>
      <w:r w:rsidR="00FA71E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3,4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руб., </w:t>
      </w:r>
      <w:r w:rsidR="00FA71E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здесь наблюдается наибольший рост в социальной инфраструктуре по сравнению с 2021 годом, на 54,5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% ;</w:t>
      </w:r>
    </w:p>
    <w:p w:rsidR="00454CC7" w:rsidRPr="00FA71E7" w:rsidRDefault="00454CC7" w:rsidP="0045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 деятельность в области спорта, о</w:t>
      </w:r>
      <w:r w:rsidR="00062BA6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тдыха и развлечений выросла на 20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по сравнению</w:t>
      </w:r>
      <w:r w:rsidR="00FA71E7"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 2021 годом и составила 0,3</w:t>
      </w:r>
      <w:r w:rsidRPr="00FA71E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млрд.рублей.</w:t>
      </w:r>
    </w:p>
    <w:p w:rsidR="00BE1573" w:rsidRPr="00FD4BB7" w:rsidRDefault="00BE1573" w:rsidP="008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Отрасль </w:t>
      </w:r>
      <w:r w:rsidRPr="00FD4BB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«промышленность»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де</w:t>
      </w:r>
      <w:r w:rsidR="00FA71E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монстрирует значительный рост (в 2,2 раза)</w:t>
      </w: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 </w:t>
      </w:r>
      <w:r w:rsidR="00FA71E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5,3</w:t>
      </w: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 вместо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FA71E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2,4</w:t>
      </w: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млрд. руб.</w:t>
      </w:r>
      <w:r w:rsidR="00FA71E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прошлом году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0638C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2022</w:t>
      </w:r>
      <w:r w:rsidR="000638C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</w:t>
      </w:r>
      <w:r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наибольший рост объема вложений  </w:t>
      </w:r>
      <w:r w:rsidR="00FD4BB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в 2,8 раза </w:t>
      </w:r>
      <w:r w:rsidR="00114909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произошел</w:t>
      </w:r>
      <w:r w:rsidR="00FD4BB7" w:rsidRPr="00FD4BB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подотрасли «Предоставление услуг в области добычи полезных ископаемых».</w:t>
      </w:r>
    </w:p>
    <w:p w:rsidR="00BD4933" w:rsidRPr="00B904C5" w:rsidRDefault="00146D78" w:rsidP="00BD4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Следующей</w:t>
      </w:r>
      <w:r w:rsidR="00BD4933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расположилась отрасль</w:t>
      </w:r>
      <w:r w:rsidR="00781A0F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BD4933" w:rsidRPr="00B904C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«строительство». </w:t>
      </w:r>
      <w:r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нее вложено 3,7 млрд.рублей. В 2022 году отрасль снизила свои темпы и имеет отрицательную динамику (</w:t>
      </w:r>
      <w:r w:rsidR="00FE0C7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7,5%)</w:t>
      </w:r>
      <w:r w:rsidR="00BD4933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  <w:r w:rsidR="00150C60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Такие крупные компании, как ООО СИК «Девелопмент-Юг», ООО «ОБД-Инвест» снизили</w:t>
      </w:r>
      <w:r w:rsidR="00FE0C7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свои</w:t>
      </w:r>
      <w:r w:rsidR="00150C60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инвестиции</w:t>
      </w:r>
      <w:r w:rsidR="00FE0C7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составили</w:t>
      </w:r>
      <w:r w:rsidR="00150C60" w:rsidRPr="00B904C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73,7% и 90,2% соответственно. </w:t>
      </w:r>
    </w:p>
    <w:p w:rsidR="00206AAB" w:rsidRPr="0072518F" w:rsidRDefault="00C66341" w:rsidP="0020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Завершает рейтинг отрасль</w:t>
      </w:r>
      <w:r w:rsidR="00BD4933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81A0F" w:rsidRPr="0072518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«сельское хозяйство»</w:t>
      </w:r>
      <w:r w:rsidRPr="0072518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</w:p>
    <w:p w:rsidR="00085BD8" w:rsidRPr="0072518F" w:rsidRDefault="00C66341" w:rsidP="0008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Несмотря на то, что позиция заключительная, отрасль демонстрирует</w:t>
      </w:r>
      <w:r w:rsidR="00781A0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рост в </w:t>
      </w:r>
      <w:r w:rsidR="0072518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1,5</w:t>
      </w:r>
      <w:r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раз</w:t>
      </w:r>
      <w:r w:rsidR="0072518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 и составляет 2,2 млрд.руб.</w:t>
      </w:r>
      <w:r w:rsidR="00781A0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  <w:r w:rsidR="003A5020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Данный рост произошел в подотрасли  «выращивание однолетних культур», а именно «выращивание овощей, бахчевых, корнеплодных и клубнеплодных культур, грибов и трюфелей</w:t>
      </w:r>
      <w:r w:rsidR="0072518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 с 0,4 млрд.рублей до 1,6</w:t>
      </w:r>
      <w:r w:rsidR="003A5020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рублей в </w:t>
      </w:r>
      <w:r w:rsidR="00F8782F" w:rsidRPr="0072518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рассматриваемом периоде.</w:t>
      </w:r>
    </w:p>
    <w:p w:rsidR="00AC4E84" w:rsidRPr="0072518F" w:rsidRDefault="008504EE" w:rsidP="001730B1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7251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 информируем, </w:t>
      </w:r>
      <w:r w:rsidRPr="007251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72518F">
        <w:rPr>
          <w:rFonts w:ascii="Times New Roman" w:eastAsia="Calibri" w:hAnsi="Times New Roman" w:cs="Times New Roman"/>
          <w:sz w:val="28"/>
          <w:szCs w:val="28"/>
          <w:lang w:val="ru-RU"/>
        </w:rPr>
        <w:t>Вы также можете найти</w:t>
      </w:r>
      <w:r w:rsidRPr="0072518F">
        <w:rPr>
          <w:rFonts w:ascii="Times New Roman" w:eastAsia="Calibri" w:hAnsi="Times New Roman" w:cs="Times New Roman"/>
          <w:sz w:val="28"/>
          <w:szCs w:val="28"/>
        </w:rPr>
        <w:t xml:space="preserve"> обновл</w:t>
      </w:r>
      <w:r w:rsidRPr="0072518F">
        <w:rPr>
          <w:rFonts w:ascii="Times New Roman" w:eastAsia="Calibri" w:hAnsi="Times New Roman" w:cs="Times New Roman"/>
          <w:sz w:val="28"/>
          <w:szCs w:val="28"/>
          <w:lang w:val="ru-RU"/>
        </w:rPr>
        <w:t>енный</w:t>
      </w:r>
      <w:r w:rsidRPr="0072518F">
        <w:rPr>
          <w:rFonts w:ascii="Times New Roman" w:eastAsia="Calibri" w:hAnsi="Times New Roman" w:cs="Times New Roman"/>
          <w:sz w:val="28"/>
          <w:szCs w:val="28"/>
        </w:rPr>
        <w:t xml:space="preserve"> перечень инвестиционных проектов, реализуемых или планируемых к реализации на территории города, сведения о незадействованных промышленных площадках и неиспользуемых земельных участках </w:t>
      </w:r>
      <w:r w:rsidR="00B360DF" w:rsidRPr="0072518F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72518F">
        <w:rPr>
          <w:rFonts w:ascii="Times New Roman" w:eastAsia="Calibri" w:hAnsi="Times New Roman" w:cs="Times New Roman"/>
          <w:sz w:val="28"/>
          <w:szCs w:val="28"/>
        </w:rPr>
        <w:t xml:space="preserve"> предложений их потенциальным инвесторам под реализацию проектов</w:t>
      </w:r>
      <w:r w:rsidRPr="0072518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sectPr w:rsidR="00AC4E84" w:rsidRPr="0072518F" w:rsidSect="00796DE3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D7" w:rsidRDefault="009237D7" w:rsidP="00AC4E84">
      <w:pPr>
        <w:spacing w:after="0" w:line="240" w:lineRule="auto"/>
      </w:pPr>
      <w:r>
        <w:separator/>
      </w:r>
    </w:p>
  </w:endnote>
  <w:endnote w:type="continuationSeparator" w:id="0">
    <w:p w:rsidR="009237D7" w:rsidRDefault="009237D7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D7" w:rsidRDefault="009237D7" w:rsidP="00AC4E84">
      <w:pPr>
        <w:spacing w:after="0" w:line="240" w:lineRule="auto"/>
      </w:pPr>
      <w:r>
        <w:separator/>
      </w:r>
    </w:p>
  </w:footnote>
  <w:footnote w:type="continuationSeparator" w:id="0">
    <w:p w:rsidR="009237D7" w:rsidRDefault="009237D7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218F" w:rsidRPr="0077218F" w:rsidRDefault="007721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1243" w:rsidRPr="00E8124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E84" w:rsidRDefault="00AC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A9"/>
    <w:multiLevelType w:val="hybridMultilevel"/>
    <w:tmpl w:val="0C0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BF8"/>
    <w:multiLevelType w:val="hybridMultilevel"/>
    <w:tmpl w:val="C8503A5A"/>
    <w:lvl w:ilvl="0" w:tplc="C89824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AA7D3A"/>
    <w:multiLevelType w:val="hybridMultilevel"/>
    <w:tmpl w:val="D144C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B2DB0"/>
    <w:multiLevelType w:val="hybridMultilevel"/>
    <w:tmpl w:val="0DA26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6427"/>
    <w:multiLevelType w:val="hybridMultilevel"/>
    <w:tmpl w:val="E6947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56323"/>
    <w:multiLevelType w:val="hybridMultilevel"/>
    <w:tmpl w:val="9E36F586"/>
    <w:lvl w:ilvl="0" w:tplc="C89824C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A534E76"/>
    <w:multiLevelType w:val="hybridMultilevel"/>
    <w:tmpl w:val="B1B62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15FD5"/>
    <w:rsid w:val="000209C0"/>
    <w:rsid w:val="000318C6"/>
    <w:rsid w:val="000323AC"/>
    <w:rsid w:val="00041CD6"/>
    <w:rsid w:val="0004216B"/>
    <w:rsid w:val="00042A66"/>
    <w:rsid w:val="00045F46"/>
    <w:rsid w:val="00055B9B"/>
    <w:rsid w:val="00056E68"/>
    <w:rsid w:val="00062BA6"/>
    <w:rsid w:val="000638C7"/>
    <w:rsid w:val="00064F29"/>
    <w:rsid w:val="00085BD8"/>
    <w:rsid w:val="00096DAA"/>
    <w:rsid w:val="000B3CF9"/>
    <w:rsid w:val="000C5A7B"/>
    <w:rsid w:val="000C7A49"/>
    <w:rsid w:val="000D53AC"/>
    <w:rsid w:val="000F309C"/>
    <w:rsid w:val="00114909"/>
    <w:rsid w:val="00117BE4"/>
    <w:rsid w:val="00131D75"/>
    <w:rsid w:val="001323B7"/>
    <w:rsid w:val="00146D78"/>
    <w:rsid w:val="00150C60"/>
    <w:rsid w:val="0015345C"/>
    <w:rsid w:val="001557F8"/>
    <w:rsid w:val="00156840"/>
    <w:rsid w:val="00160E2E"/>
    <w:rsid w:val="00172CC6"/>
    <w:rsid w:val="001730B1"/>
    <w:rsid w:val="001771BB"/>
    <w:rsid w:val="001A5B17"/>
    <w:rsid w:val="001C227D"/>
    <w:rsid w:val="001C6AD9"/>
    <w:rsid w:val="001C7E1C"/>
    <w:rsid w:val="001D5633"/>
    <w:rsid w:val="001E19A4"/>
    <w:rsid w:val="001E6C01"/>
    <w:rsid w:val="001F3EAA"/>
    <w:rsid w:val="001F5E6B"/>
    <w:rsid w:val="001F69BA"/>
    <w:rsid w:val="00201E19"/>
    <w:rsid w:val="00204AEB"/>
    <w:rsid w:val="00206A0F"/>
    <w:rsid w:val="00206AAB"/>
    <w:rsid w:val="00210AB2"/>
    <w:rsid w:val="002166B5"/>
    <w:rsid w:val="00224172"/>
    <w:rsid w:val="00246936"/>
    <w:rsid w:val="00266A24"/>
    <w:rsid w:val="00271D9B"/>
    <w:rsid w:val="002732D9"/>
    <w:rsid w:val="00287F38"/>
    <w:rsid w:val="00290625"/>
    <w:rsid w:val="002A29C2"/>
    <w:rsid w:val="002A3416"/>
    <w:rsid w:val="002B18D3"/>
    <w:rsid w:val="002B3410"/>
    <w:rsid w:val="002C6BE8"/>
    <w:rsid w:val="002C775C"/>
    <w:rsid w:val="002D6191"/>
    <w:rsid w:val="002E0FFD"/>
    <w:rsid w:val="002E1F2F"/>
    <w:rsid w:val="00301F06"/>
    <w:rsid w:val="00307049"/>
    <w:rsid w:val="00312DC7"/>
    <w:rsid w:val="00321487"/>
    <w:rsid w:val="003220BB"/>
    <w:rsid w:val="00331F47"/>
    <w:rsid w:val="00331F50"/>
    <w:rsid w:val="00332084"/>
    <w:rsid w:val="00337C4A"/>
    <w:rsid w:val="00340B8E"/>
    <w:rsid w:val="00345249"/>
    <w:rsid w:val="003630DC"/>
    <w:rsid w:val="00365494"/>
    <w:rsid w:val="003A5020"/>
    <w:rsid w:val="003B0E6B"/>
    <w:rsid w:val="003B1950"/>
    <w:rsid w:val="003B43BE"/>
    <w:rsid w:val="003B4DE4"/>
    <w:rsid w:val="003C42CC"/>
    <w:rsid w:val="003E4BE6"/>
    <w:rsid w:val="00403244"/>
    <w:rsid w:val="00416F13"/>
    <w:rsid w:val="00430C2C"/>
    <w:rsid w:val="00433FC5"/>
    <w:rsid w:val="00442654"/>
    <w:rsid w:val="00444CCD"/>
    <w:rsid w:val="0045239C"/>
    <w:rsid w:val="00454CC7"/>
    <w:rsid w:val="00455FA2"/>
    <w:rsid w:val="00456518"/>
    <w:rsid w:val="0046043F"/>
    <w:rsid w:val="0046339F"/>
    <w:rsid w:val="00472006"/>
    <w:rsid w:val="00474EFB"/>
    <w:rsid w:val="00475E00"/>
    <w:rsid w:val="004778CE"/>
    <w:rsid w:val="00481AD0"/>
    <w:rsid w:val="00482CB9"/>
    <w:rsid w:val="004833CF"/>
    <w:rsid w:val="00483D21"/>
    <w:rsid w:val="004879A5"/>
    <w:rsid w:val="004920BA"/>
    <w:rsid w:val="004A148C"/>
    <w:rsid w:val="004A21DD"/>
    <w:rsid w:val="004A440E"/>
    <w:rsid w:val="004B2E7B"/>
    <w:rsid w:val="004B2EF1"/>
    <w:rsid w:val="004B42A3"/>
    <w:rsid w:val="004B5BFD"/>
    <w:rsid w:val="004C00D8"/>
    <w:rsid w:val="004D4B38"/>
    <w:rsid w:val="004E48CD"/>
    <w:rsid w:val="004E71EF"/>
    <w:rsid w:val="00505D23"/>
    <w:rsid w:val="00506017"/>
    <w:rsid w:val="00513B8E"/>
    <w:rsid w:val="0052028E"/>
    <w:rsid w:val="00525E50"/>
    <w:rsid w:val="0052614F"/>
    <w:rsid w:val="00526D9E"/>
    <w:rsid w:val="0052767B"/>
    <w:rsid w:val="00535D0F"/>
    <w:rsid w:val="005360BD"/>
    <w:rsid w:val="00547E3A"/>
    <w:rsid w:val="005523A2"/>
    <w:rsid w:val="005804F3"/>
    <w:rsid w:val="0058209C"/>
    <w:rsid w:val="005869C6"/>
    <w:rsid w:val="00586EF7"/>
    <w:rsid w:val="00587D49"/>
    <w:rsid w:val="005905C8"/>
    <w:rsid w:val="00597E9B"/>
    <w:rsid w:val="005A2DFA"/>
    <w:rsid w:val="005B4297"/>
    <w:rsid w:val="005B7809"/>
    <w:rsid w:val="005C16E0"/>
    <w:rsid w:val="005C6818"/>
    <w:rsid w:val="005C7AEE"/>
    <w:rsid w:val="005D0A40"/>
    <w:rsid w:val="005D4DA0"/>
    <w:rsid w:val="005D4E01"/>
    <w:rsid w:val="005D534C"/>
    <w:rsid w:val="005D707E"/>
    <w:rsid w:val="0061223B"/>
    <w:rsid w:val="00614772"/>
    <w:rsid w:val="006154A0"/>
    <w:rsid w:val="00621329"/>
    <w:rsid w:val="006227CC"/>
    <w:rsid w:val="00627907"/>
    <w:rsid w:val="00635CC9"/>
    <w:rsid w:val="0063779B"/>
    <w:rsid w:val="006420AC"/>
    <w:rsid w:val="006444FC"/>
    <w:rsid w:val="006447FD"/>
    <w:rsid w:val="006509C5"/>
    <w:rsid w:val="0065432C"/>
    <w:rsid w:val="006558FB"/>
    <w:rsid w:val="0065599E"/>
    <w:rsid w:val="00663E2B"/>
    <w:rsid w:val="00666EB8"/>
    <w:rsid w:val="00683F95"/>
    <w:rsid w:val="006861B8"/>
    <w:rsid w:val="0068650A"/>
    <w:rsid w:val="006871A3"/>
    <w:rsid w:val="00694BDD"/>
    <w:rsid w:val="006B4B26"/>
    <w:rsid w:val="006C0130"/>
    <w:rsid w:val="006C0F5A"/>
    <w:rsid w:val="006D4228"/>
    <w:rsid w:val="006F058A"/>
    <w:rsid w:val="00703921"/>
    <w:rsid w:val="00716EE8"/>
    <w:rsid w:val="00717382"/>
    <w:rsid w:val="00721143"/>
    <w:rsid w:val="00723E7C"/>
    <w:rsid w:val="00723EAC"/>
    <w:rsid w:val="0072518F"/>
    <w:rsid w:val="00726F52"/>
    <w:rsid w:val="00746569"/>
    <w:rsid w:val="00753AEC"/>
    <w:rsid w:val="00754E9F"/>
    <w:rsid w:val="00762DB2"/>
    <w:rsid w:val="00764A74"/>
    <w:rsid w:val="00770690"/>
    <w:rsid w:val="0077218F"/>
    <w:rsid w:val="00781A0F"/>
    <w:rsid w:val="00786780"/>
    <w:rsid w:val="00791A14"/>
    <w:rsid w:val="007926BD"/>
    <w:rsid w:val="00793231"/>
    <w:rsid w:val="00796DE3"/>
    <w:rsid w:val="007A189E"/>
    <w:rsid w:val="007B4D0C"/>
    <w:rsid w:val="007B4F8B"/>
    <w:rsid w:val="007C1FCB"/>
    <w:rsid w:val="007C2119"/>
    <w:rsid w:val="007C750B"/>
    <w:rsid w:val="007E05A0"/>
    <w:rsid w:val="007E0E03"/>
    <w:rsid w:val="007E39F9"/>
    <w:rsid w:val="00807055"/>
    <w:rsid w:val="008228D4"/>
    <w:rsid w:val="0083148B"/>
    <w:rsid w:val="008504EE"/>
    <w:rsid w:val="0085157E"/>
    <w:rsid w:val="008722D0"/>
    <w:rsid w:val="00882A31"/>
    <w:rsid w:val="008907A3"/>
    <w:rsid w:val="008924E0"/>
    <w:rsid w:val="00894211"/>
    <w:rsid w:val="008A203D"/>
    <w:rsid w:val="008A363A"/>
    <w:rsid w:val="008B3E90"/>
    <w:rsid w:val="008B5007"/>
    <w:rsid w:val="008B6E52"/>
    <w:rsid w:val="008B74A8"/>
    <w:rsid w:val="008B7AF8"/>
    <w:rsid w:val="008C476A"/>
    <w:rsid w:val="008D6C95"/>
    <w:rsid w:val="008E2298"/>
    <w:rsid w:val="008F36E7"/>
    <w:rsid w:val="00905F95"/>
    <w:rsid w:val="00906933"/>
    <w:rsid w:val="00915F80"/>
    <w:rsid w:val="0092202A"/>
    <w:rsid w:val="009237D7"/>
    <w:rsid w:val="0092515E"/>
    <w:rsid w:val="00933E7E"/>
    <w:rsid w:val="009469E6"/>
    <w:rsid w:val="00947E55"/>
    <w:rsid w:val="00961B15"/>
    <w:rsid w:val="00963F5D"/>
    <w:rsid w:val="00972237"/>
    <w:rsid w:val="009814CF"/>
    <w:rsid w:val="00986491"/>
    <w:rsid w:val="009A5EFD"/>
    <w:rsid w:val="009B016C"/>
    <w:rsid w:val="009B322E"/>
    <w:rsid w:val="009D055A"/>
    <w:rsid w:val="009D0F41"/>
    <w:rsid w:val="009D38FD"/>
    <w:rsid w:val="009D3EFC"/>
    <w:rsid w:val="009D453B"/>
    <w:rsid w:val="009E047C"/>
    <w:rsid w:val="009E254F"/>
    <w:rsid w:val="009E5883"/>
    <w:rsid w:val="009E5900"/>
    <w:rsid w:val="009F0A36"/>
    <w:rsid w:val="009F1591"/>
    <w:rsid w:val="009F532C"/>
    <w:rsid w:val="00A03FEA"/>
    <w:rsid w:val="00A04658"/>
    <w:rsid w:val="00A0642E"/>
    <w:rsid w:val="00A35C77"/>
    <w:rsid w:val="00A4262B"/>
    <w:rsid w:val="00A42E7B"/>
    <w:rsid w:val="00A52D17"/>
    <w:rsid w:val="00A80B4B"/>
    <w:rsid w:val="00AA6B59"/>
    <w:rsid w:val="00AA7ED4"/>
    <w:rsid w:val="00AB3BF0"/>
    <w:rsid w:val="00AB3C27"/>
    <w:rsid w:val="00AC4E84"/>
    <w:rsid w:val="00AC591E"/>
    <w:rsid w:val="00AD489F"/>
    <w:rsid w:val="00AD6278"/>
    <w:rsid w:val="00AE4CD9"/>
    <w:rsid w:val="00AF73B6"/>
    <w:rsid w:val="00B360DF"/>
    <w:rsid w:val="00B36AA5"/>
    <w:rsid w:val="00B618AA"/>
    <w:rsid w:val="00B6208B"/>
    <w:rsid w:val="00B67FC2"/>
    <w:rsid w:val="00B8310D"/>
    <w:rsid w:val="00B85ABB"/>
    <w:rsid w:val="00B904C5"/>
    <w:rsid w:val="00B93102"/>
    <w:rsid w:val="00B9596F"/>
    <w:rsid w:val="00BA00CB"/>
    <w:rsid w:val="00BA792C"/>
    <w:rsid w:val="00BB2190"/>
    <w:rsid w:val="00BB2DE5"/>
    <w:rsid w:val="00BB5857"/>
    <w:rsid w:val="00BB5B06"/>
    <w:rsid w:val="00BC1FB9"/>
    <w:rsid w:val="00BC4426"/>
    <w:rsid w:val="00BC5E9D"/>
    <w:rsid w:val="00BC5EC6"/>
    <w:rsid w:val="00BC669A"/>
    <w:rsid w:val="00BD20BE"/>
    <w:rsid w:val="00BD2D74"/>
    <w:rsid w:val="00BD4933"/>
    <w:rsid w:val="00BE126B"/>
    <w:rsid w:val="00BE1573"/>
    <w:rsid w:val="00BF13B5"/>
    <w:rsid w:val="00BF1B0E"/>
    <w:rsid w:val="00C00058"/>
    <w:rsid w:val="00C004F1"/>
    <w:rsid w:val="00C01EE8"/>
    <w:rsid w:val="00C2535A"/>
    <w:rsid w:val="00C472C8"/>
    <w:rsid w:val="00C57035"/>
    <w:rsid w:val="00C57AD2"/>
    <w:rsid w:val="00C65A6D"/>
    <w:rsid w:val="00C66341"/>
    <w:rsid w:val="00C66E75"/>
    <w:rsid w:val="00C70417"/>
    <w:rsid w:val="00C74CAA"/>
    <w:rsid w:val="00C77C17"/>
    <w:rsid w:val="00C920BB"/>
    <w:rsid w:val="00CA7E8C"/>
    <w:rsid w:val="00CB2CEE"/>
    <w:rsid w:val="00CB4432"/>
    <w:rsid w:val="00CC7A50"/>
    <w:rsid w:val="00CD31BF"/>
    <w:rsid w:val="00CE0F37"/>
    <w:rsid w:val="00CE3DE0"/>
    <w:rsid w:val="00CE4ABD"/>
    <w:rsid w:val="00D06A56"/>
    <w:rsid w:val="00D06BE6"/>
    <w:rsid w:val="00D10D85"/>
    <w:rsid w:val="00D15748"/>
    <w:rsid w:val="00D20B9E"/>
    <w:rsid w:val="00D26246"/>
    <w:rsid w:val="00D2627E"/>
    <w:rsid w:val="00D427AE"/>
    <w:rsid w:val="00D51C43"/>
    <w:rsid w:val="00D52159"/>
    <w:rsid w:val="00D56F57"/>
    <w:rsid w:val="00D63C81"/>
    <w:rsid w:val="00D707FD"/>
    <w:rsid w:val="00D82F85"/>
    <w:rsid w:val="00D84393"/>
    <w:rsid w:val="00D9137E"/>
    <w:rsid w:val="00D96FF7"/>
    <w:rsid w:val="00DA0BF7"/>
    <w:rsid w:val="00DA3066"/>
    <w:rsid w:val="00DB4FD5"/>
    <w:rsid w:val="00DB539E"/>
    <w:rsid w:val="00DC6396"/>
    <w:rsid w:val="00DD4124"/>
    <w:rsid w:val="00DD7F0D"/>
    <w:rsid w:val="00DE03D8"/>
    <w:rsid w:val="00DE4883"/>
    <w:rsid w:val="00DE6FA5"/>
    <w:rsid w:val="00DF4B61"/>
    <w:rsid w:val="00E01810"/>
    <w:rsid w:val="00E1234D"/>
    <w:rsid w:val="00E178A6"/>
    <w:rsid w:val="00E3612C"/>
    <w:rsid w:val="00E379C0"/>
    <w:rsid w:val="00E4513A"/>
    <w:rsid w:val="00E5389E"/>
    <w:rsid w:val="00E538E1"/>
    <w:rsid w:val="00E56091"/>
    <w:rsid w:val="00E66E0B"/>
    <w:rsid w:val="00E734BC"/>
    <w:rsid w:val="00E76CE8"/>
    <w:rsid w:val="00E77C44"/>
    <w:rsid w:val="00E80312"/>
    <w:rsid w:val="00E81243"/>
    <w:rsid w:val="00E81CBF"/>
    <w:rsid w:val="00E9393F"/>
    <w:rsid w:val="00E95C9B"/>
    <w:rsid w:val="00EA09FE"/>
    <w:rsid w:val="00EA7CEB"/>
    <w:rsid w:val="00EB0CCA"/>
    <w:rsid w:val="00EE27D3"/>
    <w:rsid w:val="00EE4295"/>
    <w:rsid w:val="00F0523E"/>
    <w:rsid w:val="00F137EE"/>
    <w:rsid w:val="00F162EE"/>
    <w:rsid w:val="00F22C5A"/>
    <w:rsid w:val="00F23CC1"/>
    <w:rsid w:val="00F41124"/>
    <w:rsid w:val="00F65EC9"/>
    <w:rsid w:val="00F71348"/>
    <w:rsid w:val="00F75BDD"/>
    <w:rsid w:val="00F77AE2"/>
    <w:rsid w:val="00F81CB5"/>
    <w:rsid w:val="00F87794"/>
    <w:rsid w:val="00F8782F"/>
    <w:rsid w:val="00F9778D"/>
    <w:rsid w:val="00FA3B6E"/>
    <w:rsid w:val="00FA4E6A"/>
    <w:rsid w:val="00FA71E7"/>
    <w:rsid w:val="00FB6104"/>
    <w:rsid w:val="00FC0C6A"/>
    <w:rsid w:val="00FC450E"/>
    <w:rsid w:val="00FC5240"/>
    <w:rsid w:val="00FC7470"/>
    <w:rsid w:val="00FD4BB7"/>
    <w:rsid w:val="00FD6CF6"/>
    <w:rsid w:val="00FE0C7A"/>
    <w:rsid w:val="00FE0EE7"/>
    <w:rsid w:val="00FE635F"/>
    <w:rsid w:val="00FE70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04F8EE-4896-4B5A-92CE-F5BC9B4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6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1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1789</Words>
  <Characters>10200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Самохвалова Е.Н.</cp:lastModifiedBy>
  <cp:revision>2</cp:revision>
  <cp:lastPrinted>2022-01-18T12:05:00Z</cp:lastPrinted>
  <dcterms:created xsi:type="dcterms:W3CDTF">2023-06-02T07:55:00Z</dcterms:created>
  <dcterms:modified xsi:type="dcterms:W3CDTF">2023-06-02T07:55:00Z</dcterms:modified>
</cp:coreProperties>
</file>